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2D16" w14:textId="46C6E64B" w:rsidR="008073E7" w:rsidRDefault="00BC6A1A">
      <w:pPr>
        <w:spacing w:line="500" w:lineRule="exact"/>
        <w:jc w:val="center"/>
        <w:rPr>
          <w:rFonts w:ascii="黑体" w:eastAsia="黑体" w:hAnsi="黑体"/>
          <w:kern w:val="0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《</w:t>
      </w:r>
      <w:r w:rsidR="006327C0">
        <w:rPr>
          <w:rFonts w:ascii="黑体" w:eastAsia="黑体" w:hAnsi="黑体" w:hint="eastAsia"/>
          <w:sz w:val="32"/>
          <w:szCs w:val="28"/>
        </w:rPr>
        <w:t>手动拉拔器</w:t>
      </w:r>
      <w:r>
        <w:rPr>
          <w:rFonts w:ascii="黑体" w:eastAsia="黑体" w:hAnsi="黑体" w:hint="eastAsia"/>
          <w:sz w:val="32"/>
          <w:szCs w:val="28"/>
        </w:rPr>
        <w:t>》</w:t>
      </w:r>
      <w:r>
        <w:rPr>
          <w:rFonts w:ascii="黑体" w:eastAsia="黑体" w:hAnsi="黑体" w:hint="eastAsia"/>
          <w:kern w:val="0"/>
          <w:sz w:val="32"/>
          <w:szCs w:val="28"/>
        </w:rPr>
        <w:t>“浙江制造”标准编制说明(含先进性说明)</w:t>
      </w:r>
    </w:p>
    <w:p w14:paraId="577DA635" w14:textId="77777777" w:rsidR="00A74BED" w:rsidRDefault="00A74BED">
      <w:pPr>
        <w:spacing w:line="500" w:lineRule="exact"/>
        <w:jc w:val="center"/>
        <w:rPr>
          <w:rFonts w:ascii="黑体" w:eastAsia="黑体" w:hAnsi="黑体"/>
          <w:sz w:val="32"/>
          <w:szCs w:val="28"/>
        </w:rPr>
      </w:pPr>
    </w:p>
    <w:p w14:paraId="3C505698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hAnsi="黑体" w:hint="eastAsia"/>
          <w:sz w:val="24"/>
          <w:szCs w:val="24"/>
        </w:rPr>
        <w:t xml:space="preserve">1  </w:t>
      </w:r>
      <w:r w:rsidRPr="00A74BED">
        <w:rPr>
          <w:rFonts w:asciiTheme="minorEastAsia" w:eastAsiaTheme="minorEastAsia" w:hAnsiTheme="minorEastAsia" w:hint="eastAsia"/>
          <w:b/>
          <w:bCs/>
          <w:sz w:val="24"/>
          <w:szCs w:val="24"/>
        </w:rPr>
        <w:t>项目背景</w:t>
      </w:r>
    </w:p>
    <w:p w14:paraId="5B3F68A3" w14:textId="566CD909" w:rsidR="00EE4120" w:rsidRPr="00A74BED" w:rsidRDefault="00EE4120" w:rsidP="00A74BED">
      <w:pPr>
        <w:snapToGrid w:val="0"/>
        <w:spacing w:line="360" w:lineRule="auto"/>
        <w:ind w:firstLine="420"/>
        <w:rPr>
          <w:rFonts w:asciiTheme="minorEastAsia" w:eastAsiaTheme="minorEastAsia" w:hAnsiTheme="minorEastAsia"/>
          <w:sz w:val="24"/>
        </w:rPr>
      </w:pPr>
      <w:r w:rsidRPr="00A74BED">
        <w:rPr>
          <w:rFonts w:asciiTheme="minorEastAsia" w:eastAsiaTheme="minorEastAsia" w:hAnsiTheme="minorEastAsia"/>
          <w:sz w:val="24"/>
        </w:rPr>
        <w:t>行业类别</w:t>
      </w:r>
      <w:r w:rsidRPr="00A74BED">
        <w:rPr>
          <w:rFonts w:asciiTheme="minorEastAsia" w:eastAsiaTheme="minorEastAsia" w:hAnsiTheme="minorEastAsia" w:hint="eastAsia"/>
          <w:sz w:val="24"/>
        </w:rPr>
        <w:t>：</w:t>
      </w:r>
      <w:bookmarkStart w:id="0" w:name="Description"/>
      <w:bookmarkEnd w:id="0"/>
      <w:r w:rsidR="006327C0" w:rsidRPr="00A74BED">
        <w:rPr>
          <w:rFonts w:asciiTheme="minorEastAsia" w:eastAsiaTheme="minorEastAsia" w:hAnsiTheme="minorEastAsia" w:cs="宋体" w:hint="eastAsia"/>
          <w:sz w:val="24"/>
        </w:rPr>
        <w:t>C3322手工具制造</w:t>
      </w:r>
    </w:p>
    <w:p w14:paraId="2A9E0DDC" w14:textId="56CE56CF" w:rsidR="00EE4120" w:rsidRPr="00A74BED" w:rsidRDefault="00EE4120" w:rsidP="00A74BED">
      <w:pPr>
        <w:snapToGrid w:val="0"/>
        <w:spacing w:line="360" w:lineRule="auto"/>
        <w:ind w:firstLine="420"/>
        <w:rPr>
          <w:rFonts w:asciiTheme="minorEastAsia" w:eastAsiaTheme="minorEastAsia" w:hAnsiTheme="minorEastAsia"/>
          <w:b/>
          <w:bCs/>
          <w:sz w:val="24"/>
        </w:rPr>
      </w:pPr>
      <w:r w:rsidRPr="00A74BED">
        <w:rPr>
          <w:rFonts w:asciiTheme="minorEastAsia" w:eastAsiaTheme="minorEastAsia" w:hAnsiTheme="minorEastAsia"/>
          <w:b/>
          <w:bCs/>
          <w:sz w:val="24"/>
        </w:rPr>
        <w:t>行业规模</w:t>
      </w:r>
      <w:r w:rsidRPr="00A74BED">
        <w:rPr>
          <w:rFonts w:asciiTheme="minorEastAsia" w:eastAsiaTheme="minorEastAsia" w:hAnsiTheme="minorEastAsia" w:hint="eastAsia"/>
          <w:b/>
          <w:bCs/>
          <w:sz w:val="24"/>
        </w:rPr>
        <w:t>：</w:t>
      </w:r>
    </w:p>
    <w:p w14:paraId="37E7BD02" w14:textId="77777777" w:rsidR="007570FA" w:rsidRPr="00A74BED" w:rsidRDefault="007570FA" w:rsidP="00A74BED">
      <w:pPr>
        <w:snapToGrid w:val="0"/>
        <w:spacing w:line="360" w:lineRule="auto"/>
        <w:ind w:firstLine="420"/>
        <w:rPr>
          <w:rFonts w:asciiTheme="minorEastAsia" w:eastAsiaTheme="minorEastAsia" w:hAnsiTheme="minorEastAsia" w:cs="宋体"/>
          <w:sz w:val="24"/>
          <w:highlight w:val="yellow"/>
        </w:rPr>
      </w:pPr>
      <w:bookmarkStart w:id="1" w:name="Development"/>
      <w:bookmarkEnd w:id="1"/>
      <w:r w:rsidRPr="00A74BED">
        <w:rPr>
          <w:rFonts w:asciiTheme="minorEastAsia" w:eastAsiaTheme="minorEastAsia" w:hAnsiTheme="minorEastAsia" w:cs="宋体" w:hint="eastAsia"/>
          <w:sz w:val="24"/>
        </w:rPr>
        <w:t>手动拉拔器在铁道车辆检修、机械安装、矿山维护、建筑工程等行业中，用于拆卸各种设备上的皮带轮、齿轮、轴承等配件。据全国工具五金分标委统计2</w:t>
      </w:r>
      <w:r w:rsidRPr="00A74BED">
        <w:rPr>
          <w:rFonts w:asciiTheme="minorEastAsia" w:eastAsiaTheme="minorEastAsia" w:hAnsiTheme="minorEastAsia" w:cs="宋体"/>
          <w:sz w:val="24"/>
        </w:rPr>
        <w:t>020</w:t>
      </w:r>
      <w:r w:rsidRPr="00A74BED">
        <w:rPr>
          <w:rFonts w:asciiTheme="minorEastAsia" w:eastAsiaTheme="minorEastAsia" w:hAnsiTheme="minorEastAsia" w:cs="宋体" w:hint="eastAsia"/>
          <w:sz w:val="24"/>
        </w:rPr>
        <w:t>年，手动拉拔器体量为1</w:t>
      </w:r>
      <w:r w:rsidRPr="00A74BED">
        <w:rPr>
          <w:rFonts w:asciiTheme="minorEastAsia" w:eastAsiaTheme="minorEastAsia" w:hAnsiTheme="minorEastAsia" w:cs="宋体"/>
          <w:sz w:val="24"/>
        </w:rPr>
        <w:t>0</w:t>
      </w:r>
      <w:r w:rsidRPr="00A74BED">
        <w:rPr>
          <w:rFonts w:asciiTheme="minorEastAsia" w:eastAsiaTheme="minorEastAsia" w:hAnsiTheme="minorEastAsia" w:cs="宋体" w:hint="eastAsia"/>
          <w:sz w:val="24"/>
        </w:rPr>
        <w:t>个亿。</w:t>
      </w:r>
    </w:p>
    <w:p w14:paraId="026B0805" w14:textId="77777777" w:rsidR="00492667" w:rsidRPr="00A74BED" w:rsidRDefault="00BC6A1A" w:rsidP="00A74BED">
      <w:pPr>
        <w:snapToGrid w:val="0"/>
        <w:spacing w:line="360" w:lineRule="auto"/>
        <w:ind w:firstLineChars="165" w:firstLine="424"/>
        <w:rPr>
          <w:rFonts w:asciiTheme="minorEastAsia" w:eastAsiaTheme="minorEastAsia" w:hAnsiTheme="minorEastAsia" w:cs="宋体"/>
          <w:sz w:val="24"/>
        </w:rPr>
      </w:pPr>
      <w:r w:rsidRPr="00A74BED">
        <w:rPr>
          <w:rFonts w:asciiTheme="minorEastAsia" w:eastAsiaTheme="minorEastAsia" w:hAnsiTheme="minorEastAsia" w:hint="eastAsia"/>
          <w:b/>
          <w:bCs/>
          <w:spacing w:val="8"/>
          <w:sz w:val="24"/>
        </w:rPr>
        <w:t>有关</w:t>
      </w:r>
      <w:r w:rsidR="006327C0" w:rsidRPr="00A74BED">
        <w:rPr>
          <w:rFonts w:asciiTheme="minorEastAsia" w:eastAsiaTheme="minorEastAsia" w:hAnsiTheme="minorEastAsia" w:hint="eastAsia"/>
          <w:b/>
          <w:bCs/>
          <w:spacing w:val="8"/>
          <w:sz w:val="24"/>
        </w:rPr>
        <w:t>手动拉拔器</w:t>
      </w:r>
      <w:r w:rsidRPr="00A74BED">
        <w:rPr>
          <w:rFonts w:asciiTheme="minorEastAsia" w:eastAsiaTheme="minorEastAsia" w:hAnsiTheme="minorEastAsia" w:hint="eastAsia"/>
          <w:b/>
          <w:bCs/>
          <w:spacing w:val="8"/>
          <w:sz w:val="24"/>
        </w:rPr>
        <w:t>国际、国家标准情况:</w:t>
      </w:r>
      <w:r w:rsidR="00EE4120" w:rsidRPr="00A74BED">
        <w:rPr>
          <w:rFonts w:asciiTheme="minorEastAsia" w:eastAsiaTheme="minorEastAsia" w:hAnsiTheme="minorEastAsia" w:cs="宋体"/>
          <w:color w:val="FF0000"/>
          <w:sz w:val="24"/>
        </w:rPr>
        <w:t xml:space="preserve"> </w:t>
      </w:r>
      <w:r w:rsidR="00492667" w:rsidRPr="00A74BED">
        <w:rPr>
          <w:rFonts w:asciiTheme="minorEastAsia" w:eastAsiaTheme="minorEastAsia" w:hAnsiTheme="minorEastAsia" w:cs="宋体" w:hint="eastAsia"/>
          <w:sz w:val="24"/>
        </w:rPr>
        <w:t>手动拉拔器在国外只有通用安全要求</w:t>
      </w:r>
      <w:r w:rsidR="00492667" w:rsidRPr="00A74BED">
        <w:rPr>
          <w:rFonts w:asciiTheme="minorEastAsia" w:eastAsiaTheme="minorEastAsia" w:hAnsiTheme="minorEastAsia" w:cs="宋体"/>
          <w:sz w:val="24"/>
        </w:rPr>
        <w:t>EN ISO12100:2010</w:t>
      </w:r>
      <w:r w:rsidR="00492667" w:rsidRPr="00A74BED">
        <w:rPr>
          <w:rFonts w:asciiTheme="minorEastAsia" w:eastAsiaTheme="minorEastAsia" w:hAnsiTheme="minorEastAsia" w:cs="宋体" w:hint="eastAsia"/>
          <w:sz w:val="24"/>
        </w:rPr>
        <w:t>《机械安全 设计通则 风险评估与风险减小》，国内标准在2</w:t>
      </w:r>
      <w:r w:rsidR="00492667" w:rsidRPr="00A74BED">
        <w:rPr>
          <w:rFonts w:asciiTheme="minorEastAsia" w:eastAsiaTheme="minorEastAsia" w:hAnsiTheme="minorEastAsia" w:cs="宋体"/>
          <w:sz w:val="24"/>
        </w:rPr>
        <w:t>020</w:t>
      </w:r>
      <w:r w:rsidR="00492667" w:rsidRPr="00A74BED">
        <w:rPr>
          <w:rFonts w:asciiTheme="minorEastAsia" w:eastAsiaTheme="minorEastAsia" w:hAnsiTheme="minorEastAsia" w:cs="宋体" w:hint="eastAsia"/>
          <w:sz w:val="24"/>
        </w:rPr>
        <w:t>年1</w:t>
      </w:r>
      <w:r w:rsidR="00492667" w:rsidRPr="00A74BED">
        <w:rPr>
          <w:rFonts w:asciiTheme="minorEastAsia" w:eastAsiaTheme="minorEastAsia" w:hAnsiTheme="minorEastAsia" w:cs="宋体"/>
          <w:sz w:val="24"/>
        </w:rPr>
        <w:t>2</w:t>
      </w:r>
      <w:r w:rsidR="00492667" w:rsidRPr="00A74BED">
        <w:rPr>
          <w:rFonts w:asciiTheme="minorEastAsia" w:eastAsiaTheme="minorEastAsia" w:hAnsiTheme="minorEastAsia" w:cs="宋体" w:hint="eastAsia"/>
          <w:sz w:val="24"/>
        </w:rPr>
        <w:t>月9日首次发布了行业标准QB/T5537-2020《手动拉拔器》，但行业标准为妥协行业整体水平，对最大有效夹持直径、抓</w:t>
      </w:r>
      <w:proofErr w:type="gramStart"/>
      <w:r w:rsidR="00492667" w:rsidRPr="00A74BED">
        <w:rPr>
          <w:rFonts w:asciiTheme="minorEastAsia" w:eastAsiaTheme="minorEastAsia" w:hAnsiTheme="minorEastAsia" w:cs="宋体" w:hint="eastAsia"/>
          <w:sz w:val="24"/>
        </w:rPr>
        <w:t>力做出</w:t>
      </w:r>
      <w:proofErr w:type="gramEnd"/>
      <w:r w:rsidR="00492667" w:rsidRPr="00A74BED">
        <w:rPr>
          <w:rFonts w:asciiTheme="minorEastAsia" w:eastAsiaTheme="minorEastAsia" w:hAnsiTheme="minorEastAsia" w:cs="宋体" w:hint="eastAsia"/>
          <w:sz w:val="24"/>
        </w:rPr>
        <w:t>了通用规定，但不能代表行业先进水平。</w:t>
      </w:r>
    </w:p>
    <w:p w14:paraId="3C497370" w14:textId="5F1F5E23" w:rsidR="008073E7" w:rsidRPr="00A74BED" w:rsidRDefault="008073E7" w:rsidP="00A74BED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68DE739A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2  项目来源</w:t>
      </w:r>
    </w:p>
    <w:p w14:paraId="3905D049" w14:textId="1AF61BA5" w:rsidR="008073E7" w:rsidRPr="00A74BED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由</w:t>
      </w:r>
      <w:r w:rsidR="00D0178C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台州</w:t>
      </w:r>
      <w:proofErr w:type="gramStart"/>
      <w:r w:rsidR="00D0178C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鑫铭工具</w:t>
      </w:r>
      <w:proofErr w:type="gramEnd"/>
      <w:r w:rsidR="00D0178C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有限公司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向浙江省品牌建设联合会提出申请，经立项论证通过并印发了《</w:t>
      </w:r>
      <w:r w:rsidR="00EE4120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关于发布202</w:t>
      </w:r>
      <w:r w:rsidR="00A401FA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1</w:t>
      </w:r>
      <w:r w:rsidR="00EE4120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年第</w:t>
      </w:r>
      <w:r w:rsidR="00A401FA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二</w:t>
      </w:r>
      <w:r w:rsidR="00EE4120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批“品字标”团体标准（“浙江制造”标准类）制定计划的通知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》（</w:t>
      </w:r>
      <w:proofErr w:type="gramStart"/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浙品联</w:t>
      </w:r>
      <w:proofErr w:type="gramEnd"/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〔20</w:t>
      </w:r>
      <w:r w:rsidR="00EE4120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21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〕</w:t>
      </w:r>
      <w:r w:rsidR="00A401FA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6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号），项目名称：《</w:t>
      </w:r>
      <w:r w:rsidR="006327C0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手动拉拔器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》。</w:t>
      </w:r>
    </w:p>
    <w:p w14:paraId="2F14453B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3   标准制定工作概况</w:t>
      </w:r>
    </w:p>
    <w:p w14:paraId="37B0B190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3.1  标准制定相关单位及人员</w:t>
      </w:r>
    </w:p>
    <w:p w14:paraId="1098C5F2" w14:textId="426347FF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3.1.1  本标准牵头组织制订单位：</w:t>
      </w:r>
      <w:r w:rsidR="00D0178C" w:rsidRPr="00A74BED">
        <w:rPr>
          <w:rFonts w:asciiTheme="minorEastAsia" w:eastAsiaTheme="minorEastAsia" w:hAnsiTheme="minorEastAsia" w:hint="eastAsia"/>
          <w:sz w:val="24"/>
          <w:szCs w:val="24"/>
        </w:rPr>
        <w:t>台州市标准化研究院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。</w:t>
      </w:r>
    </w:p>
    <w:p w14:paraId="4FEE8637" w14:textId="0B1B835F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3.1.2  本标准主要起草单位：</w:t>
      </w:r>
      <w:r w:rsidR="00D0178C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台州</w:t>
      </w:r>
      <w:proofErr w:type="gramStart"/>
      <w:r w:rsidR="00D0178C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鑫铭工具</w:t>
      </w:r>
      <w:proofErr w:type="gramEnd"/>
      <w:r w:rsidR="00D0178C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有限公司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。</w:t>
      </w:r>
    </w:p>
    <w:p w14:paraId="0C9FD9C1" w14:textId="4582A94D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color w:val="FF0000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3.1.3  本标准参与起草单位：</w:t>
      </w:r>
      <w:r w:rsidR="00D0178C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台州</w:t>
      </w:r>
      <w:proofErr w:type="gramStart"/>
      <w:r w:rsidR="00D0178C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鑫诺工具</w:t>
      </w:r>
      <w:proofErr w:type="gramEnd"/>
      <w:r w:rsidR="00D0178C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有限公司。</w:t>
      </w:r>
    </w:p>
    <w:p w14:paraId="6B71788F" w14:textId="771C6EDC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3.1.4  本标准起草人：</w:t>
      </w:r>
      <w:r w:rsidR="00D0178C" w:rsidRPr="00A74BED">
        <w:rPr>
          <w:rFonts w:asciiTheme="minorEastAsia" w:eastAsiaTheme="minorEastAsia" w:hAnsiTheme="minorEastAsia" w:hint="eastAsia"/>
          <w:sz w:val="24"/>
          <w:szCs w:val="24"/>
        </w:rPr>
        <w:t>陈守玉、谢雪燕、谢玉平、谢玉春、陈琳佳、张炜灵。</w:t>
      </w:r>
    </w:p>
    <w:p w14:paraId="7B2AEFAB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3.2  主要工作过程</w:t>
      </w:r>
    </w:p>
    <w:p w14:paraId="39397EB7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3.2.1  前期准备工作</w:t>
      </w:r>
    </w:p>
    <w:p w14:paraId="6DBEF53D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对主要起草单位进行现场调研，主要围绕“浙江制造”标准立项产品的原材料、生产工艺、技术指标、质量承诺等方面进行调研，并开展先进性探讨。</w:t>
      </w:r>
    </w:p>
    <w:p w14:paraId="51D31F4B" w14:textId="3778F896" w:rsidR="008073E7" w:rsidRPr="00A74BED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lastRenderedPageBreak/>
        <w:t>根据</w:t>
      </w:r>
      <w:proofErr w:type="gramStart"/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省品牌联</w:t>
      </w:r>
      <w:proofErr w:type="gramEnd"/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下达的“浙江制造”标准《</w:t>
      </w:r>
      <w:r w:rsidR="006327C0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手动拉拔器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》制订计划，</w:t>
      </w:r>
      <w:r w:rsidR="00D0178C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台州</w:t>
      </w:r>
      <w:proofErr w:type="gramStart"/>
      <w:r w:rsidR="00D0178C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鑫铭工具</w:t>
      </w:r>
      <w:proofErr w:type="gramEnd"/>
      <w:r w:rsidR="00D0178C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有限公司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为了更好地开展编制工作，召开了标准起草准备会，成立了标准工作组，明确了</w:t>
      </w:r>
      <w:r w:rsidR="006327C0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手动拉拔</w:t>
      </w:r>
      <w:proofErr w:type="gramStart"/>
      <w:r w:rsidR="006327C0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器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标准</w:t>
      </w:r>
      <w:proofErr w:type="gramEnd"/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研制的重点方向。</w:t>
      </w:r>
    </w:p>
    <w:p w14:paraId="2B645D15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研制计划及时间进度安排如下：</w:t>
      </w:r>
      <w:r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 xml:space="preserve"> </w:t>
      </w:r>
    </w:p>
    <w:p w14:paraId="4453CA7E" w14:textId="78C2D43C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sz w:val="24"/>
          <w:szCs w:val="24"/>
        </w:rPr>
        <w:t>1)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ab/>
        <w:t>20</w:t>
      </w:r>
      <w:r w:rsidR="00EE4120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2</w:t>
      </w:r>
      <w:r w:rsidR="005D62C9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1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年0</w:t>
      </w:r>
      <w:r w:rsidR="005D62C9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3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月前期调研阶段：完成实地调研和相关标准的收集整理；</w:t>
      </w:r>
    </w:p>
    <w:p w14:paraId="5D8C11C6" w14:textId="7B7869CD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2)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ab/>
        <w:t>20</w:t>
      </w:r>
      <w:r w:rsidR="00EE4120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2</w:t>
      </w:r>
      <w:r w:rsidR="005D62C9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1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年0</w:t>
      </w:r>
      <w:r w:rsidR="005D62C9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3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-</w:t>
      </w:r>
      <w:r w:rsidR="00EE4120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2021</w:t>
      </w:r>
      <w:r w:rsidR="00EE4120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年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0</w:t>
      </w:r>
      <w:r w:rsidR="005D62C9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4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月：起草阶段：编写标准（草案），及标准编制说明；</w:t>
      </w:r>
    </w:p>
    <w:p w14:paraId="6192B624" w14:textId="248442AD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3)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ab/>
        <w:t>20</w:t>
      </w:r>
      <w:r w:rsidR="00EE4120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21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年0</w:t>
      </w:r>
      <w:r w:rsidR="00EA62BB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5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月</w:t>
      </w:r>
      <w:r w:rsidR="00EA62BB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上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旬：召开标准启动会暨研讨会。</w:t>
      </w:r>
    </w:p>
    <w:p w14:paraId="54625B6B" w14:textId="2FBD7E6C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4)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ab/>
        <w:t>20</w:t>
      </w:r>
      <w:r w:rsidR="00EE4120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21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年0</w:t>
      </w:r>
      <w:r w:rsidR="00EE4120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5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月</w:t>
      </w:r>
      <w:r w:rsidR="0047142D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下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旬：启动会后形成标准（征求意见稿），并向利益相关方等发送电子版标准征求意见稿，征求意见，并根据征求意见汇总成征求意见汇总表。</w:t>
      </w:r>
    </w:p>
    <w:p w14:paraId="5C59F7A1" w14:textId="796AB482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5)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ab/>
        <w:t>20</w:t>
      </w:r>
      <w:r w:rsidR="00EE4120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21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年0</w:t>
      </w:r>
      <w:r w:rsidR="00EE4120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6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月</w:t>
      </w:r>
      <w:r w:rsidR="00716F94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下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旬：标准研制工作组探讨专家意见，并修改、完善征求意见稿、标准编制说明等材料，编制标准送审稿及其它送审材料并推荐评审专家，提交送审材料并等待评审会召开。</w:t>
      </w:r>
    </w:p>
    <w:p w14:paraId="027DBA94" w14:textId="40228D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6)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ab/>
        <w:t>20</w:t>
      </w:r>
      <w:r w:rsidR="00EE4120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21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年</w:t>
      </w:r>
      <w:r w:rsidR="00EE4120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7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月</w:t>
      </w:r>
      <w:r w:rsidR="0047142D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上旬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：评审阶段，召开标准评审会。专家对标准送审稿及其它送审材料进行评审，给出评定建议。</w:t>
      </w:r>
    </w:p>
    <w:p w14:paraId="2C6B6023" w14:textId="7C2AF681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7)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ab/>
        <w:t>20</w:t>
      </w:r>
      <w:r w:rsidR="00EE4120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21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年</w:t>
      </w:r>
      <w:r w:rsidR="0047142D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7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月</w:t>
      </w:r>
      <w:r w:rsidR="0047142D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下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旬：根据评审会专家评定建议，根据专家意见对标准（送审稿）进行修改完善，形成标准（报批稿），同步完善其它报批材料，并提交等待标准发布。</w:t>
      </w:r>
    </w:p>
    <w:p w14:paraId="2E53E42D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3.2.2  标准草案研制</w:t>
      </w:r>
    </w:p>
    <w:p w14:paraId="63656B70" w14:textId="477F2EA3" w:rsidR="008073E7" w:rsidRPr="00A74BED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标准起草小组以搜集的国内外相关标准和资料为基础，参考现有</w:t>
      </w:r>
      <w:r w:rsidR="006327C0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手动拉拔器</w:t>
      </w:r>
      <w:r w:rsidR="00CC5F3B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国家标准和行业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标准，</w:t>
      </w:r>
      <w:r w:rsidR="00CC5F3B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结合高端客户的要求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，分析各项</w:t>
      </w:r>
      <w:proofErr w:type="gramStart"/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目指标</w:t>
      </w:r>
      <w:proofErr w:type="gramEnd"/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的合理性和可行性，按照“浙江制造”标准研制要求，增加了基本要求(产品设计、原材料、工艺及设备、检测能力等方面)、质量保证方面的内容。经过标准起草小组共同努力，于</w:t>
      </w:r>
      <w:r w:rsidRPr="00A2064F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20</w:t>
      </w:r>
      <w:r w:rsidR="00CC5F3B" w:rsidRPr="00A2064F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2</w:t>
      </w:r>
      <w:r w:rsidR="00593880" w:rsidRPr="00A2064F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1</w:t>
      </w:r>
      <w:r w:rsidRPr="00A2064F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年</w:t>
      </w:r>
      <w:r w:rsidR="00A2064F" w:rsidRPr="00A2064F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4</w:t>
      </w:r>
      <w:r w:rsidRPr="00A2064F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月</w:t>
      </w:r>
      <w:r w:rsidR="00A2064F" w:rsidRPr="00A2064F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14</w:t>
      </w:r>
      <w:r w:rsidRPr="00A2064F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日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形成了标准草案。</w:t>
      </w:r>
    </w:p>
    <w:p w14:paraId="44D78067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3.2.3  征求意见（根据标准版次调整）。</w:t>
      </w:r>
    </w:p>
    <w:p w14:paraId="1A65CBA8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3.2.4  专家评审（根据标准版次调整）。</w:t>
      </w:r>
    </w:p>
    <w:p w14:paraId="4E42B682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3.2.5  标准报批（根据标准版次调整）。</w:t>
      </w:r>
    </w:p>
    <w:p w14:paraId="70608831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4  标准编制原则、主要内容及确定依据</w:t>
      </w:r>
    </w:p>
    <w:p w14:paraId="4255C061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4.1  编制原则</w:t>
      </w:r>
    </w:p>
    <w:p w14:paraId="6EC21763" w14:textId="25708F86" w:rsidR="008073E7" w:rsidRPr="00A74BED" w:rsidRDefault="00BC6A1A" w:rsidP="00A74BED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A74BED">
        <w:rPr>
          <w:rFonts w:asciiTheme="minorEastAsia" w:eastAsiaTheme="minorEastAsia" w:hAnsiTheme="minorEastAsia" w:hint="eastAsia"/>
          <w:spacing w:val="8"/>
          <w:sz w:val="24"/>
        </w:rPr>
        <w:t>标准编制遵循“统一性、协调性、适用性、一致性、规范性”的原则，主要以</w:t>
      </w:r>
      <w:r w:rsidR="00590286" w:rsidRPr="00A74BED">
        <w:rPr>
          <w:rFonts w:asciiTheme="minorEastAsia" w:eastAsiaTheme="minorEastAsia" w:hAnsiTheme="minorEastAsia" w:cs="宋体" w:hint="eastAsia"/>
          <w:sz w:val="24"/>
        </w:rPr>
        <w:lastRenderedPageBreak/>
        <w:t>QB/T5537-2020《手动拉拔器》、</w:t>
      </w:r>
      <w:r w:rsidR="00590286" w:rsidRPr="00A74BED">
        <w:rPr>
          <w:rFonts w:asciiTheme="minorEastAsia" w:eastAsiaTheme="minorEastAsia" w:hAnsiTheme="minorEastAsia" w:cs="宋体"/>
          <w:sz w:val="24"/>
        </w:rPr>
        <w:t>EN ISO12100:2010</w:t>
      </w:r>
      <w:r w:rsidR="00590286" w:rsidRPr="00A74BED">
        <w:rPr>
          <w:rFonts w:asciiTheme="minorEastAsia" w:eastAsiaTheme="minorEastAsia" w:hAnsiTheme="minorEastAsia" w:cs="宋体" w:hint="eastAsia"/>
          <w:sz w:val="24"/>
        </w:rPr>
        <w:t>《机械安全 设计通则 风险评估与风险减小》</w:t>
      </w:r>
      <w:r w:rsidRPr="00A74BED">
        <w:rPr>
          <w:rFonts w:asciiTheme="minorEastAsia" w:eastAsiaTheme="minorEastAsia" w:hAnsiTheme="minorEastAsia" w:hint="eastAsia"/>
          <w:spacing w:val="8"/>
          <w:sz w:val="24"/>
        </w:rPr>
        <w:t>为基础，通过广泛调研，并按一些</w:t>
      </w:r>
      <w:r w:rsidR="00CC5F3B" w:rsidRPr="00A74BED">
        <w:rPr>
          <w:rFonts w:asciiTheme="minorEastAsia" w:eastAsiaTheme="minorEastAsia" w:hAnsiTheme="minorEastAsia" w:hint="eastAsia"/>
          <w:spacing w:val="8"/>
          <w:sz w:val="24"/>
        </w:rPr>
        <w:t>高端</w:t>
      </w:r>
      <w:r w:rsidRPr="00A74BED">
        <w:rPr>
          <w:rFonts w:asciiTheme="minorEastAsia" w:eastAsiaTheme="minorEastAsia" w:hAnsiTheme="minorEastAsia" w:hint="eastAsia"/>
          <w:spacing w:val="8"/>
          <w:sz w:val="24"/>
        </w:rPr>
        <w:t>客户的要求进行编制，注重标准的可操作性。本标准文本严格按照</w:t>
      </w:r>
      <w:r w:rsidR="00CC5F3B" w:rsidRPr="00A74BED">
        <w:rPr>
          <w:rFonts w:asciiTheme="minorEastAsia" w:eastAsiaTheme="minorEastAsia" w:hAnsiTheme="minorEastAsia" w:hint="eastAsia"/>
          <w:spacing w:val="8"/>
          <w:sz w:val="24"/>
        </w:rPr>
        <w:t>GB/T 1.1—2020《标准化工作导则 第1部分：标准化文件的结构和起草规则》</w:t>
      </w:r>
      <w:r w:rsidRPr="00A74BED">
        <w:rPr>
          <w:rFonts w:asciiTheme="minorEastAsia" w:eastAsiaTheme="minorEastAsia" w:hAnsiTheme="minorEastAsia" w:hint="eastAsia"/>
          <w:spacing w:val="8"/>
          <w:sz w:val="24"/>
        </w:rPr>
        <w:t>的规定进行编写和表述。</w:t>
      </w:r>
    </w:p>
    <w:p w14:paraId="27081C1D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4.2  主要内容及确定依据</w:t>
      </w:r>
    </w:p>
    <w:p w14:paraId="7D2B54C8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4.2.1 主要内容</w:t>
      </w:r>
    </w:p>
    <w:p w14:paraId="02606B1B" w14:textId="667BC0A0" w:rsidR="008073E7" w:rsidRPr="00A74BED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标准主要内容包括：本标准规定了</w:t>
      </w:r>
      <w:r w:rsidR="006327C0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手动拉拔器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的术语与定义、</w:t>
      </w:r>
      <w:r w:rsidR="00CC5F3B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产品分类、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基本要求、技术要求、试验方法、检验规则、标志、包装、运输</w:t>
      </w:r>
      <w:bookmarkStart w:id="2" w:name="_Hlk71127143"/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、贮存和质量承诺</w:t>
      </w:r>
      <w:bookmarkEnd w:id="2"/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。</w:t>
      </w:r>
    </w:p>
    <w:p w14:paraId="47F99465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4.2.2术语及定义</w:t>
      </w:r>
    </w:p>
    <w:p w14:paraId="4CBEB944" w14:textId="47740C3F" w:rsidR="008073E7" w:rsidRPr="00A74BED" w:rsidRDefault="00BC6A1A" w:rsidP="00A74BED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A74BED">
        <w:rPr>
          <w:rFonts w:asciiTheme="minorEastAsia" w:eastAsiaTheme="minorEastAsia" w:hAnsiTheme="minorEastAsia" w:hint="eastAsia"/>
          <w:spacing w:val="8"/>
          <w:sz w:val="24"/>
        </w:rPr>
        <w:t>本标准主要依据</w:t>
      </w:r>
      <w:r w:rsidR="009306E6" w:rsidRPr="00A74BED">
        <w:rPr>
          <w:rFonts w:asciiTheme="minorEastAsia" w:eastAsiaTheme="minorEastAsia" w:hAnsiTheme="minorEastAsia" w:cs="宋体" w:hint="eastAsia"/>
          <w:sz w:val="24"/>
        </w:rPr>
        <w:t>QB/T5537-2020《手动拉拔器》、</w:t>
      </w:r>
      <w:r w:rsidR="009306E6" w:rsidRPr="00A74BED">
        <w:rPr>
          <w:rFonts w:asciiTheme="minorEastAsia" w:eastAsiaTheme="minorEastAsia" w:hAnsiTheme="minorEastAsia" w:cs="宋体"/>
          <w:sz w:val="24"/>
        </w:rPr>
        <w:t>EN ISO12100:2010</w:t>
      </w:r>
      <w:r w:rsidR="009306E6" w:rsidRPr="00A74BED">
        <w:rPr>
          <w:rFonts w:asciiTheme="minorEastAsia" w:eastAsiaTheme="minorEastAsia" w:hAnsiTheme="minorEastAsia" w:cs="宋体" w:hint="eastAsia"/>
          <w:sz w:val="24"/>
        </w:rPr>
        <w:t>《机械安全 设计通则 风险评估与风险减小》</w:t>
      </w:r>
      <w:r w:rsidRPr="00A74BED">
        <w:rPr>
          <w:rFonts w:asciiTheme="minorEastAsia" w:eastAsiaTheme="minorEastAsia" w:hAnsiTheme="minorEastAsia" w:hint="eastAsia"/>
          <w:spacing w:val="8"/>
          <w:sz w:val="24"/>
        </w:rPr>
        <w:t>确定了术语和定义。</w:t>
      </w:r>
    </w:p>
    <w:p w14:paraId="4BD636A0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4.2.3基本要求</w:t>
      </w:r>
    </w:p>
    <w:p w14:paraId="73FA788E" w14:textId="23C8FEB1" w:rsidR="008073E7" w:rsidRPr="00A74BED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主要以标准起草工作组调研结果为基础，按照“浙江制造”标准制订框架要求，增加了</w:t>
      </w:r>
      <w:r w:rsidR="00855F40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研发设计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、原材料、</w:t>
      </w:r>
      <w:r w:rsidR="00855F40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工艺及装备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、检验检测等内容。</w:t>
      </w:r>
    </w:p>
    <w:p w14:paraId="6AEFD705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4.2.4技术要求</w:t>
      </w:r>
    </w:p>
    <w:p w14:paraId="0E18C957" w14:textId="1C926E9F" w:rsidR="008073E7" w:rsidRPr="00B7759C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本标准新增项目及技术限值主要依据</w:t>
      </w:r>
      <w:r w:rsidR="00D0178C"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台州</w:t>
      </w:r>
      <w:proofErr w:type="gramStart"/>
      <w:r w:rsidR="00D0178C"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鑫铭工具</w:t>
      </w:r>
      <w:proofErr w:type="gramEnd"/>
      <w:r w:rsidR="00D0178C"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有限公司</w:t>
      </w:r>
      <w:r w:rsidR="00C3445E"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高端客户提出，以及</w:t>
      </w:r>
      <w:r w:rsidR="00B7759C"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参考了国内先进同行部分要求，结合公司产品本身</w:t>
      </w:r>
      <w:r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的功能、性能指标及技术现状而确定。通过实际测试和专家分析，参考优质产品的特点及行业</w:t>
      </w:r>
      <w:r w:rsidR="006327C0"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手动拉拔</w:t>
      </w:r>
      <w:proofErr w:type="gramStart"/>
      <w:r w:rsidR="006327C0"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器</w:t>
      </w:r>
      <w:r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特色</w:t>
      </w:r>
      <w:proofErr w:type="gramEnd"/>
      <w:r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指标试验结果，针对</w:t>
      </w:r>
      <w:r w:rsidR="006327C0"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手动拉拔器</w:t>
      </w:r>
      <w:r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的一些通用且重要的指标，尤其是关系到</w:t>
      </w:r>
      <w:r w:rsidR="006327C0"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手动拉拔器</w:t>
      </w:r>
      <w:r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的</w:t>
      </w:r>
      <w:r w:rsidR="000D581E"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适</w:t>
      </w:r>
      <w:r w:rsidR="00B7759C"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用</w:t>
      </w:r>
      <w:r w:rsidR="000D581E"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范围、</w:t>
      </w:r>
      <w:r w:rsidR="00B7759C"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抓力、耐用性</w:t>
      </w:r>
      <w:r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等指标，</w:t>
      </w:r>
      <w:r w:rsidR="00B7759C"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针对产品基本尺寸、硬度、强度、</w:t>
      </w:r>
      <w:proofErr w:type="gramStart"/>
      <w:r w:rsidR="00B7759C"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抓脚硬度</w:t>
      </w:r>
      <w:proofErr w:type="gramEnd"/>
      <w:r w:rsidR="00B7759C"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、表面质量、装配性能等指标</w:t>
      </w:r>
      <w:r w:rsidRPr="00B7759C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本标准也进行了规定。</w:t>
      </w:r>
    </w:p>
    <w:p w14:paraId="67F0BF15" w14:textId="1E03BAF4" w:rsidR="008073E7" w:rsidRPr="00A74BED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本标准拥有一定的前瞻性、科学适用性，并对</w:t>
      </w:r>
      <w:r w:rsidR="006327C0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手动拉拔</w:t>
      </w:r>
      <w:proofErr w:type="gramStart"/>
      <w:r w:rsidR="006327C0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器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行业</w:t>
      </w:r>
      <w:proofErr w:type="gramEnd"/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未来的发展方向，具有重要引领和指导意义。</w:t>
      </w:r>
    </w:p>
    <w:p w14:paraId="19DF767A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4.2.5试验方法</w:t>
      </w:r>
    </w:p>
    <w:p w14:paraId="2CD0E4BD" w14:textId="2BFB555D" w:rsidR="008073E7" w:rsidRPr="00A74BED" w:rsidRDefault="00BC6A1A" w:rsidP="00A74BED">
      <w:pPr>
        <w:pStyle w:val="aff2"/>
        <w:snapToGrid w:val="0"/>
        <w:spacing w:line="360" w:lineRule="auto"/>
        <w:ind w:firstLine="512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本标准大部分项目及测试方法主要依据</w:t>
      </w:r>
      <w:r w:rsidR="004113BA" w:rsidRPr="00A74BED">
        <w:rPr>
          <w:rFonts w:asciiTheme="minorEastAsia" w:eastAsiaTheme="minorEastAsia" w:hAnsiTheme="minorEastAsia" w:cs="宋体" w:hint="eastAsia"/>
          <w:sz w:val="24"/>
          <w:szCs w:val="24"/>
        </w:rPr>
        <w:t>QB/T5537-2020《手动拉拔器》、</w:t>
      </w:r>
      <w:r w:rsidR="004113BA" w:rsidRPr="00A74BED">
        <w:rPr>
          <w:rFonts w:asciiTheme="minorEastAsia" w:eastAsiaTheme="minorEastAsia" w:hAnsiTheme="minorEastAsia" w:cs="宋体"/>
          <w:sz w:val="24"/>
          <w:szCs w:val="24"/>
        </w:rPr>
        <w:t>EN ISO12100:2010</w:t>
      </w:r>
      <w:r w:rsidR="004113BA" w:rsidRPr="00A74BED">
        <w:rPr>
          <w:rFonts w:asciiTheme="minorEastAsia" w:eastAsiaTheme="minorEastAsia" w:hAnsiTheme="minorEastAsia" w:cs="宋体" w:hint="eastAsia"/>
          <w:sz w:val="24"/>
          <w:szCs w:val="24"/>
        </w:rPr>
        <w:t>《机械安全 设计通则 风险评估与风险减小》</w:t>
      </w:r>
      <w:r w:rsidR="00623CDB" w:rsidRPr="00A74BED">
        <w:rPr>
          <w:rFonts w:asciiTheme="minorEastAsia" w:eastAsiaTheme="minorEastAsia" w:hAnsiTheme="minorEastAsia" w:hint="eastAsia"/>
          <w:color w:val="FF0000"/>
          <w:spacing w:val="8"/>
          <w:kern w:val="2"/>
          <w:sz w:val="24"/>
          <w:szCs w:val="24"/>
        </w:rPr>
        <w:t>、</w:t>
      </w:r>
      <w:r w:rsidR="004113BA" w:rsidRPr="00A74BED">
        <w:rPr>
          <w:rFonts w:asciiTheme="minorEastAsia" w:eastAsiaTheme="minorEastAsia" w:hAnsiTheme="minorEastAsia" w:hint="eastAsia"/>
          <w:sz w:val="24"/>
          <w:szCs w:val="24"/>
        </w:rPr>
        <w:t>GB/T 230</w:t>
      </w:r>
      <w:r w:rsidR="004113BA" w:rsidRPr="00A74BED">
        <w:rPr>
          <w:rFonts w:asciiTheme="minorEastAsia" w:eastAsiaTheme="minorEastAsia" w:hAnsiTheme="minorEastAsia"/>
          <w:sz w:val="24"/>
          <w:szCs w:val="24"/>
        </w:rPr>
        <w:t>.</w:t>
      </w:r>
      <w:r w:rsidR="004113BA" w:rsidRPr="00A74BED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4113BA" w:rsidRPr="00A74BE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113BA" w:rsidRPr="00A74BED">
        <w:rPr>
          <w:rFonts w:asciiTheme="minorEastAsia" w:eastAsiaTheme="minorEastAsia" w:hAnsiTheme="minorEastAsia" w:hint="eastAsia"/>
          <w:sz w:val="24"/>
          <w:szCs w:val="24"/>
        </w:rPr>
        <w:t>《金属材料洛氏硬度试验第1部分:试验方法》</w:t>
      </w:r>
      <w:r w:rsidR="00623CDB" w:rsidRPr="005B4C62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、</w:t>
      </w:r>
      <w:r w:rsidR="004113BA" w:rsidRPr="005B4C62">
        <w:rPr>
          <w:rFonts w:asciiTheme="minorEastAsia" w:eastAsiaTheme="minorEastAsia" w:hAnsiTheme="minorEastAsia" w:hint="eastAsia"/>
          <w:sz w:val="24"/>
          <w:szCs w:val="24"/>
        </w:rPr>
        <w:t>GB/T 308</w:t>
      </w:r>
      <w:r w:rsidR="004113BA" w:rsidRPr="005B4C62">
        <w:rPr>
          <w:rFonts w:asciiTheme="minorEastAsia" w:eastAsiaTheme="minorEastAsia" w:hAnsiTheme="minorEastAsia"/>
          <w:sz w:val="24"/>
          <w:szCs w:val="24"/>
        </w:rPr>
        <w:t>.</w:t>
      </w:r>
      <w:r w:rsidR="004113BA" w:rsidRPr="005B4C62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4113BA" w:rsidRPr="005B4C62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113BA" w:rsidRPr="005B4C62">
        <w:rPr>
          <w:rFonts w:asciiTheme="minorEastAsia" w:eastAsiaTheme="minorEastAsia" w:hAnsiTheme="minorEastAsia" w:hint="eastAsia"/>
          <w:sz w:val="24"/>
          <w:szCs w:val="24"/>
        </w:rPr>
        <w:t>《滚动轴承球第一部分：钢球》</w:t>
      </w:r>
      <w:r w:rsidRPr="005B4C62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 xml:space="preserve">和其他相关的国家标准、行业标准。 </w:t>
      </w:r>
      <w:r w:rsidRPr="005B4C62">
        <w:rPr>
          <w:rFonts w:asciiTheme="minorEastAsia" w:eastAsiaTheme="minorEastAsia" w:hAnsiTheme="minorEastAsia" w:hint="eastAsia"/>
          <w:sz w:val="24"/>
          <w:szCs w:val="24"/>
        </w:rPr>
        <w:t>对首次提出的</w:t>
      </w:r>
      <w:r w:rsidR="006327C0" w:rsidRPr="005B4C62">
        <w:rPr>
          <w:rFonts w:asciiTheme="minorEastAsia" w:eastAsiaTheme="minorEastAsia" w:hAnsiTheme="minorEastAsia" w:hint="eastAsia"/>
          <w:sz w:val="24"/>
          <w:szCs w:val="24"/>
        </w:rPr>
        <w:t>手动拉拔器</w:t>
      </w:r>
      <w:r w:rsidR="005B4C62" w:rsidRPr="005B4C62">
        <w:rPr>
          <w:rFonts w:asciiTheme="minorEastAsia" w:eastAsiaTheme="minorEastAsia" w:hAnsiTheme="minorEastAsia" w:hint="eastAsia"/>
          <w:sz w:val="24"/>
          <w:szCs w:val="24"/>
        </w:rPr>
        <w:t>抓脚厚度、抓脚硬度、表面质量的盐雾试验</w:t>
      </w:r>
      <w:r w:rsidRPr="005B4C62">
        <w:rPr>
          <w:rFonts w:asciiTheme="minorEastAsia" w:eastAsiaTheme="minorEastAsia" w:hAnsiTheme="minorEastAsia" w:hint="eastAsia"/>
          <w:sz w:val="24"/>
          <w:szCs w:val="24"/>
        </w:rPr>
        <w:t>也提出了可行的试验方法。</w:t>
      </w:r>
    </w:p>
    <w:p w14:paraId="64E3E5E6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lastRenderedPageBreak/>
        <w:t>4.2.6检验规则</w:t>
      </w:r>
    </w:p>
    <w:p w14:paraId="15F78E16" w14:textId="7F538DD1" w:rsidR="008073E7" w:rsidRPr="00A74BED" w:rsidRDefault="00BC6A1A" w:rsidP="00A74BED">
      <w:pPr>
        <w:pStyle w:val="aff2"/>
        <w:snapToGrid w:val="0"/>
        <w:spacing w:line="360" w:lineRule="auto"/>
        <w:ind w:firstLine="512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本标准大部分项目及检验规则主要依据</w:t>
      </w:r>
      <w:r w:rsidR="002F78A0" w:rsidRPr="00A74BED">
        <w:rPr>
          <w:rFonts w:asciiTheme="minorEastAsia" w:eastAsiaTheme="minorEastAsia" w:hAnsiTheme="minorEastAsia" w:hint="eastAsia"/>
          <w:sz w:val="24"/>
          <w:szCs w:val="24"/>
        </w:rPr>
        <w:t>GB/T 2828.1</w:t>
      </w:r>
      <w:r w:rsidR="002F78A0" w:rsidRPr="00A74BE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2F78A0" w:rsidRPr="00A74BED">
        <w:rPr>
          <w:rFonts w:asciiTheme="minorEastAsia" w:eastAsiaTheme="minorEastAsia" w:hAnsiTheme="minorEastAsia" w:hint="eastAsia"/>
          <w:sz w:val="24"/>
          <w:szCs w:val="24"/>
        </w:rPr>
        <w:t>《计数抽样检验程序第1部分:按接收质量限(AQL)检索的逐批检验抽样计划》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规定了产品的抽样，同时依据工作组调研结果规定了出厂检验、型式检验的内容。</w:t>
      </w:r>
    </w:p>
    <w:p w14:paraId="55129A30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4.2.7包装、标志、运输、贮存</w:t>
      </w:r>
    </w:p>
    <w:p w14:paraId="45B2061E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bookmarkStart w:id="3" w:name="_Toc14253156"/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本标准根据实际情况规定了包装、标识、运输、贮存</w:t>
      </w:r>
      <w:bookmarkEnd w:id="3"/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的内容。</w:t>
      </w:r>
    </w:p>
    <w:p w14:paraId="59A18F34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4.2.8质量承诺</w:t>
      </w:r>
    </w:p>
    <w:p w14:paraId="25FFA3B8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主要以标准起草工作组调研结果为基础，按照“浙江制造”标准制订框架要求，增加了质量承诺的内容。</w:t>
      </w:r>
    </w:p>
    <w:p w14:paraId="5B389DE9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5  标准先进性体现</w:t>
      </w:r>
    </w:p>
    <w:p w14:paraId="260EEC35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5.1  型式试验内规定的所有指标对比分析情况。</w:t>
      </w:r>
    </w:p>
    <w:p w14:paraId="7609BF32" w14:textId="65282CB7" w:rsidR="005B4C62" w:rsidRPr="005B4C62" w:rsidRDefault="005B4C62" w:rsidP="005B4C62">
      <w:pPr>
        <w:spacing w:line="360" w:lineRule="auto"/>
        <w:rPr>
          <w:rFonts w:asciiTheme="minorEastAsia" w:eastAsiaTheme="minorEastAsia" w:hAnsiTheme="minorEastAsia"/>
          <w:spacing w:val="8"/>
          <w:sz w:val="24"/>
        </w:rPr>
      </w:pPr>
      <w:r w:rsidRPr="005B4C62">
        <w:rPr>
          <w:rFonts w:asciiTheme="minorEastAsia" w:eastAsiaTheme="minorEastAsia" w:hAnsiTheme="minorEastAsia" w:hint="eastAsia"/>
          <w:spacing w:val="8"/>
          <w:sz w:val="24"/>
        </w:rPr>
        <w:t>1</w:t>
      </w:r>
      <w:r>
        <w:rPr>
          <w:rFonts w:asciiTheme="minorEastAsia" w:eastAsiaTheme="minorEastAsia" w:hAnsiTheme="minorEastAsia" w:hint="eastAsia"/>
          <w:spacing w:val="8"/>
          <w:sz w:val="24"/>
        </w:rPr>
        <w:t>）</w:t>
      </w:r>
      <w:r w:rsidRPr="005B4C62">
        <w:rPr>
          <w:rFonts w:asciiTheme="minorEastAsia" w:eastAsiaTheme="minorEastAsia" w:hAnsiTheme="minorEastAsia" w:hint="eastAsia"/>
          <w:spacing w:val="8"/>
          <w:sz w:val="24"/>
        </w:rPr>
        <w:t>、采用多级传动设计：手动拉拔器使用时需要的</w:t>
      </w:r>
      <w:proofErr w:type="gramStart"/>
      <w:r w:rsidRPr="005B4C62">
        <w:rPr>
          <w:rFonts w:asciiTheme="minorEastAsia" w:eastAsiaTheme="minorEastAsia" w:hAnsiTheme="minorEastAsia" w:hint="eastAsia"/>
          <w:spacing w:val="8"/>
          <w:sz w:val="24"/>
        </w:rPr>
        <w:t>旋转力远低于</w:t>
      </w:r>
      <w:proofErr w:type="gramEnd"/>
      <w:r w:rsidRPr="005B4C62">
        <w:rPr>
          <w:rFonts w:asciiTheme="minorEastAsia" w:eastAsiaTheme="minorEastAsia" w:hAnsiTheme="minorEastAsia" w:hint="eastAsia"/>
          <w:spacing w:val="8"/>
          <w:sz w:val="24"/>
        </w:rPr>
        <w:t>同类产品。</w:t>
      </w:r>
    </w:p>
    <w:p w14:paraId="6EF8DFDE" w14:textId="514849A9" w:rsidR="005B4C62" w:rsidRPr="005B4C62" w:rsidRDefault="005B4C62" w:rsidP="005B4C62">
      <w:pPr>
        <w:spacing w:line="360" w:lineRule="auto"/>
        <w:rPr>
          <w:rFonts w:asciiTheme="minorEastAsia" w:eastAsiaTheme="minorEastAsia" w:hAnsiTheme="minorEastAsia"/>
          <w:spacing w:val="8"/>
          <w:sz w:val="24"/>
        </w:rPr>
      </w:pPr>
      <w:r w:rsidRPr="005B4C62">
        <w:rPr>
          <w:rFonts w:asciiTheme="minorEastAsia" w:eastAsiaTheme="minorEastAsia" w:hAnsiTheme="minorEastAsia" w:hint="eastAsia"/>
          <w:spacing w:val="8"/>
          <w:sz w:val="24"/>
        </w:rPr>
        <w:t>2</w:t>
      </w:r>
      <w:r>
        <w:rPr>
          <w:rFonts w:asciiTheme="minorEastAsia" w:eastAsiaTheme="minorEastAsia" w:hAnsiTheme="minorEastAsia" w:hint="eastAsia"/>
          <w:spacing w:val="8"/>
          <w:sz w:val="24"/>
        </w:rPr>
        <w:t>）</w:t>
      </w:r>
      <w:r w:rsidRPr="005B4C62">
        <w:rPr>
          <w:rFonts w:asciiTheme="minorEastAsia" w:eastAsiaTheme="minorEastAsia" w:hAnsiTheme="minorEastAsia" w:hint="eastAsia"/>
          <w:spacing w:val="8"/>
          <w:sz w:val="24"/>
        </w:rPr>
        <w:t>、适用范围广：公司产品采用</w:t>
      </w:r>
      <w:proofErr w:type="gramStart"/>
      <w:r w:rsidRPr="005B4C62">
        <w:rPr>
          <w:rFonts w:asciiTheme="minorEastAsia" w:eastAsiaTheme="minorEastAsia" w:hAnsiTheme="minorEastAsia" w:hint="eastAsia"/>
          <w:spacing w:val="8"/>
          <w:sz w:val="24"/>
        </w:rPr>
        <w:t>抓脚薄</w:t>
      </w:r>
      <w:proofErr w:type="gramEnd"/>
      <w:r w:rsidRPr="005B4C62">
        <w:rPr>
          <w:rFonts w:asciiTheme="minorEastAsia" w:eastAsiaTheme="minorEastAsia" w:hAnsiTheme="minorEastAsia" w:hint="eastAsia"/>
          <w:spacing w:val="8"/>
          <w:sz w:val="24"/>
        </w:rPr>
        <w:t>设计，使同型号拉马有更大的有效夹持直径和更小的伸距，使产品可以在狭小的空间中使用。</w:t>
      </w:r>
    </w:p>
    <w:p w14:paraId="5CB1277B" w14:textId="5D3EC8C9" w:rsidR="005B4C62" w:rsidRPr="005B4C62" w:rsidRDefault="005B4C62" w:rsidP="005B4C62">
      <w:pPr>
        <w:spacing w:line="360" w:lineRule="auto"/>
        <w:rPr>
          <w:rFonts w:asciiTheme="minorEastAsia" w:eastAsiaTheme="minorEastAsia" w:hAnsiTheme="minorEastAsia"/>
          <w:spacing w:val="8"/>
          <w:sz w:val="24"/>
        </w:rPr>
      </w:pPr>
      <w:r w:rsidRPr="005B4C62">
        <w:rPr>
          <w:rFonts w:asciiTheme="minorEastAsia" w:eastAsiaTheme="minorEastAsia" w:hAnsiTheme="minorEastAsia" w:hint="eastAsia"/>
          <w:spacing w:val="8"/>
          <w:sz w:val="24"/>
        </w:rPr>
        <w:t>3</w:t>
      </w:r>
      <w:r>
        <w:rPr>
          <w:rFonts w:asciiTheme="minorEastAsia" w:eastAsiaTheme="minorEastAsia" w:hAnsiTheme="minorEastAsia" w:hint="eastAsia"/>
          <w:spacing w:val="8"/>
          <w:sz w:val="24"/>
        </w:rPr>
        <w:t>）</w:t>
      </w:r>
      <w:r w:rsidRPr="005B4C62">
        <w:rPr>
          <w:rFonts w:asciiTheme="minorEastAsia" w:eastAsiaTheme="minorEastAsia" w:hAnsiTheme="minorEastAsia" w:hint="eastAsia"/>
          <w:spacing w:val="8"/>
          <w:sz w:val="24"/>
        </w:rPr>
        <w:t>、大抓力：公司生产的拉</w:t>
      </w:r>
      <w:proofErr w:type="gramStart"/>
      <w:r w:rsidRPr="005B4C62">
        <w:rPr>
          <w:rFonts w:asciiTheme="minorEastAsia" w:eastAsiaTheme="minorEastAsia" w:hAnsiTheme="minorEastAsia" w:hint="eastAsia"/>
          <w:spacing w:val="8"/>
          <w:sz w:val="24"/>
        </w:rPr>
        <w:t>马采用</w:t>
      </w:r>
      <w:proofErr w:type="gramEnd"/>
      <w:r w:rsidRPr="005B4C62">
        <w:rPr>
          <w:rFonts w:asciiTheme="minorEastAsia" w:eastAsiaTheme="minorEastAsia" w:hAnsiTheme="minorEastAsia" w:hint="eastAsia"/>
          <w:spacing w:val="8"/>
          <w:sz w:val="24"/>
        </w:rPr>
        <w:t>更优化的设计和热处理工艺，使公司的拉马在试验载荷远远高于同类产品。</w:t>
      </w:r>
    </w:p>
    <w:p w14:paraId="13447FD0" w14:textId="2FEA003C" w:rsidR="005B4C62" w:rsidRPr="005B4C62" w:rsidRDefault="005B4C62" w:rsidP="005B4C62">
      <w:pPr>
        <w:spacing w:line="360" w:lineRule="auto"/>
        <w:rPr>
          <w:rFonts w:asciiTheme="minorEastAsia" w:eastAsiaTheme="minorEastAsia" w:hAnsiTheme="minorEastAsia"/>
          <w:spacing w:val="8"/>
          <w:sz w:val="24"/>
        </w:rPr>
      </w:pPr>
      <w:r w:rsidRPr="005B4C62">
        <w:rPr>
          <w:rFonts w:asciiTheme="minorEastAsia" w:eastAsiaTheme="minorEastAsia" w:hAnsiTheme="minorEastAsia" w:hint="eastAsia"/>
          <w:spacing w:val="8"/>
          <w:sz w:val="24"/>
        </w:rPr>
        <w:t>4</w:t>
      </w:r>
      <w:r>
        <w:rPr>
          <w:rFonts w:asciiTheme="minorEastAsia" w:eastAsiaTheme="minorEastAsia" w:hAnsiTheme="minorEastAsia" w:hint="eastAsia"/>
          <w:spacing w:val="8"/>
          <w:sz w:val="24"/>
        </w:rPr>
        <w:t>）</w:t>
      </w:r>
      <w:r w:rsidRPr="005B4C62">
        <w:rPr>
          <w:rFonts w:asciiTheme="minorEastAsia" w:eastAsiaTheme="minorEastAsia" w:hAnsiTheme="minorEastAsia" w:hint="eastAsia"/>
          <w:spacing w:val="8"/>
          <w:sz w:val="24"/>
        </w:rPr>
        <w:t>、耐用：</w:t>
      </w:r>
      <w:r w:rsidR="009735DF">
        <w:rPr>
          <w:rFonts w:asciiTheme="minorEastAsia" w:eastAsiaTheme="minorEastAsia" w:hAnsiTheme="minorEastAsia" w:hint="eastAsia"/>
          <w:spacing w:val="8"/>
          <w:sz w:val="24"/>
        </w:rPr>
        <w:t>客户</w:t>
      </w:r>
      <w:r w:rsidRPr="005B4C62">
        <w:rPr>
          <w:rFonts w:asciiTheme="minorEastAsia" w:eastAsiaTheme="minorEastAsia" w:hAnsiTheme="minorEastAsia" w:hint="eastAsia"/>
          <w:spacing w:val="8"/>
          <w:sz w:val="24"/>
        </w:rPr>
        <w:t>对拉</w:t>
      </w:r>
      <w:proofErr w:type="gramStart"/>
      <w:r w:rsidRPr="005B4C62">
        <w:rPr>
          <w:rFonts w:asciiTheme="minorEastAsia" w:eastAsiaTheme="minorEastAsia" w:hAnsiTheme="minorEastAsia" w:hint="eastAsia"/>
          <w:spacing w:val="8"/>
          <w:sz w:val="24"/>
        </w:rPr>
        <w:t>马核心件</w:t>
      </w:r>
      <w:proofErr w:type="gramEnd"/>
      <w:r w:rsidRPr="005B4C62">
        <w:rPr>
          <w:rFonts w:asciiTheme="minorEastAsia" w:eastAsiaTheme="minorEastAsia" w:hAnsiTheme="minorEastAsia" w:hint="eastAsia"/>
          <w:spacing w:val="8"/>
          <w:sz w:val="24"/>
        </w:rPr>
        <w:t>的电镀和发黑提出了新的要求，</w:t>
      </w:r>
      <w:r w:rsidR="009735DF">
        <w:rPr>
          <w:rFonts w:asciiTheme="minorEastAsia" w:eastAsiaTheme="minorEastAsia" w:hAnsiTheme="minorEastAsia" w:hint="eastAsia"/>
          <w:spacing w:val="8"/>
          <w:sz w:val="24"/>
        </w:rPr>
        <w:t>使</w:t>
      </w:r>
      <w:r w:rsidRPr="005B4C62">
        <w:rPr>
          <w:rFonts w:asciiTheme="minorEastAsia" w:eastAsiaTheme="minorEastAsia" w:hAnsiTheme="minorEastAsia" w:hint="eastAsia"/>
          <w:spacing w:val="8"/>
          <w:sz w:val="24"/>
        </w:rPr>
        <w:t>产品更加皮实耐用，</w:t>
      </w:r>
      <w:r w:rsidR="009735DF">
        <w:rPr>
          <w:rFonts w:asciiTheme="minorEastAsia" w:eastAsiaTheme="minorEastAsia" w:hAnsiTheme="minorEastAsia" w:hint="eastAsia"/>
          <w:spacing w:val="8"/>
          <w:sz w:val="24"/>
        </w:rPr>
        <w:t>提升了产品的硬度指标，</w:t>
      </w:r>
      <w:proofErr w:type="gramStart"/>
      <w:r w:rsidR="009735DF">
        <w:rPr>
          <w:rFonts w:asciiTheme="minorEastAsia" w:eastAsiaTheme="minorEastAsia" w:hAnsiTheme="minorEastAsia" w:hint="eastAsia"/>
          <w:spacing w:val="8"/>
          <w:sz w:val="24"/>
        </w:rPr>
        <w:t>新增抓脚</w:t>
      </w:r>
      <w:proofErr w:type="gramEnd"/>
      <w:r w:rsidR="009735DF">
        <w:rPr>
          <w:rFonts w:asciiTheme="minorEastAsia" w:eastAsiaTheme="minorEastAsia" w:hAnsiTheme="minorEastAsia" w:hint="eastAsia"/>
          <w:spacing w:val="8"/>
          <w:sz w:val="24"/>
        </w:rPr>
        <w:t>硬度的要求和表面质量中盐雾试验的要求，使</w:t>
      </w:r>
      <w:r w:rsidRPr="005B4C62">
        <w:rPr>
          <w:rFonts w:asciiTheme="minorEastAsia" w:eastAsiaTheme="minorEastAsia" w:hAnsiTheme="minorEastAsia" w:hint="eastAsia"/>
          <w:spacing w:val="8"/>
          <w:sz w:val="24"/>
        </w:rPr>
        <w:t>产品寿命远高于同类产品，可承诺2年内免费更换。</w:t>
      </w:r>
    </w:p>
    <w:p w14:paraId="1A6C9229" w14:textId="3FF06AA5" w:rsidR="008073E7" w:rsidRPr="009735DF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9735DF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相比</w:t>
      </w:r>
      <w:r w:rsidR="006327C0" w:rsidRPr="009735DF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手动拉拔</w:t>
      </w:r>
      <w:proofErr w:type="gramStart"/>
      <w:r w:rsidR="006327C0" w:rsidRPr="009735DF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器</w:t>
      </w:r>
      <w:r w:rsidRPr="009735DF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行业</w:t>
      </w:r>
      <w:proofErr w:type="gramEnd"/>
      <w:r w:rsidRPr="009735DF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标准</w:t>
      </w:r>
      <w:r w:rsidR="009735DF" w:rsidRPr="009735DF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QB/T5537-2020</w:t>
      </w:r>
      <w:r w:rsidR="009735DF" w:rsidRPr="009735DF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《手动拉拔器》</w:t>
      </w:r>
      <w:r w:rsidR="009735DF" w:rsidRPr="009735DF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QB/T5537-2020</w:t>
      </w:r>
      <w:r w:rsidR="009735DF" w:rsidRPr="009735DF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《手动拉拔器》</w:t>
      </w:r>
      <w:r w:rsidRPr="009735DF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要求有</w:t>
      </w:r>
      <w:r w:rsidR="009735DF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7</w:t>
      </w:r>
      <w:r w:rsidRPr="009735DF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项作了提升，新增</w:t>
      </w:r>
      <w:r w:rsidR="009735DF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4</w:t>
      </w:r>
      <w:r w:rsidRPr="009735DF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项。详细见附表。</w:t>
      </w:r>
    </w:p>
    <w:p w14:paraId="522FE25F" w14:textId="77777777" w:rsidR="008073E7" w:rsidRPr="00820963" w:rsidRDefault="00BC6A1A" w:rsidP="00820963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  <w:shd w:val="clear" w:color="auto" w:fill="FFFFFF" w:themeFill="background1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  <w:shd w:val="clear" w:color="auto" w:fill="FFFFFF" w:themeFill="background1"/>
        </w:rPr>
        <w:t>5</w:t>
      </w:r>
      <w:r w:rsidRPr="00A74BED">
        <w:rPr>
          <w:rFonts w:asciiTheme="minorEastAsia" w:eastAsiaTheme="minorEastAsia" w:hAnsiTheme="minorEastAsia"/>
          <w:sz w:val="24"/>
          <w:szCs w:val="24"/>
          <w:shd w:val="clear" w:color="auto" w:fill="FFFFFF" w:themeFill="background1"/>
        </w:rPr>
        <w:t>.2</w:t>
      </w:r>
      <w:r w:rsidRPr="00A74BED">
        <w:rPr>
          <w:rFonts w:asciiTheme="minorEastAsia" w:eastAsiaTheme="minorEastAsia" w:hAnsiTheme="minorEastAsia" w:hint="eastAsia"/>
          <w:sz w:val="24"/>
          <w:szCs w:val="24"/>
          <w:shd w:val="clear" w:color="auto" w:fill="FFFFFF" w:themeFill="background1"/>
        </w:rPr>
        <w:t xml:space="preserve">  </w:t>
      </w:r>
      <w:r w:rsidRPr="00820963">
        <w:rPr>
          <w:rFonts w:asciiTheme="minorEastAsia" w:eastAsiaTheme="minorEastAsia" w:hAnsiTheme="minorEastAsia" w:hint="eastAsia"/>
          <w:sz w:val="24"/>
          <w:szCs w:val="24"/>
          <w:shd w:val="clear" w:color="auto" w:fill="FFFFFF" w:themeFill="background1"/>
        </w:rPr>
        <w:t>基本要求(型式试验规定技术指标外的设计、材料、装备与工艺、检验等方面)、质量承诺等体现“浙江制造”标准“四精”特征的相关先进性的情况。</w:t>
      </w:r>
    </w:p>
    <w:p w14:paraId="120C2830" w14:textId="77777777" w:rsidR="008073E7" w:rsidRPr="00820963" w:rsidRDefault="00BC6A1A" w:rsidP="00820963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b/>
          <w:bCs/>
          <w:spacing w:val="8"/>
          <w:kern w:val="2"/>
          <w:sz w:val="24"/>
          <w:szCs w:val="24"/>
          <w:shd w:val="clear" w:color="auto" w:fill="FFFFFF" w:themeFill="background1"/>
        </w:rPr>
      </w:pPr>
      <w:r w:rsidRPr="00820963">
        <w:rPr>
          <w:rFonts w:asciiTheme="minorEastAsia" w:eastAsiaTheme="minorEastAsia" w:hAnsiTheme="minorEastAsia" w:hint="eastAsia"/>
          <w:b/>
          <w:bCs/>
          <w:spacing w:val="8"/>
          <w:kern w:val="2"/>
          <w:sz w:val="24"/>
          <w:szCs w:val="24"/>
          <w:shd w:val="clear" w:color="auto" w:fill="FFFFFF" w:themeFill="background1"/>
        </w:rPr>
        <w:t>设计方面：</w:t>
      </w:r>
    </w:p>
    <w:p w14:paraId="06F674A7" w14:textId="77777777" w:rsidR="009735DF" w:rsidRPr="00820963" w:rsidRDefault="009735DF" w:rsidP="00820963">
      <w:pPr>
        <w:pStyle w:val="afc"/>
        <w:numPr>
          <w:ilvl w:val="0"/>
          <w:numId w:val="13"/>
        </w:numPr>
        <w:snapToGrid w:val="0"/>
        <w:spacing w:line="360" w:lineRule="auto"/>
        <w:ind w:firstLineChars="0"/>
        <w:rPr>
          <w:rFonts w:asciiTheme="minorEastAsia" w:eastAsiaTheme="minorEastAsia" w:hAnsiTheme="minorEastAsia"/>
          <w:spacing w:val="8"/>
          <w:sz w:val="24"/>
        </w:rPr>
      </w:pPr>
      <w:r w:rsidRPr="00820963">
        <w:rPr>
          <w:rFonts w:asciiTheme="minorEastAsia" w:eastAsiaTheme="minorEastAsia" w:hAnsiTheme="minorEastAsia" w:hint="eastAsia"/>
          <w:spacing w:val="8"/>
          <w:sz w:val="24"/>
        </w:rPr>
        <w:t>制造企业应具备手动拉拔器传动机构的设计和制造能力。</w:t>
      </w:r>
    </w:p>
    <w:p w14:paraId="37E5DCCC" w14:textId="77777777" w:rsidR="009735DF" w:rsidRPr="00820963" w:rsidRDefault="009735DF" w:rsidP="00820963">
      <w:pPr>
        <w:pStyle w:val="afc"/>
        <w:numPr>
          <w:ilvl w:val="0"/>
          <w:numId w:val="13"/>
        </w:numPr>
        <w:snapToGrid w:val="0"/>
        <w:spacing w:line="360" w:lineRule="auto"/>
        <w:ind w:firstLineChars="0"/>
        <w:rPr>
          <w:rFonts w:asciiTheme="minorEastAsia" w:eastAsiaTheme="minorEastAsia" w:hAnsiTheme="minorEastAsia"/>
          <w:spacing w:val="8"/>
          <w:sz w:val="24"/>
        </w:rPr>
      </w:pPr>
      <w:r w:rsidRPr="00820963">
        <w:rPr>
          <w:rFonts w:asciiTheme="minorEastAsia" w:eastAsiaTheme="minorEastAsia" w:hAnsiTheme="minorEastAsia" w:hint="eastAsia"/>
          <w:spacing w:val="8"/>
          <w:sz w:val="24"/>
        </w:rPr>
        <w:t>手动拉拔器设计应进行产品设计验证。</w:t>
      </w:r>
    </w:p>
    <w:p w14:paraId="08544572" w14:textId="77777777" w:rsidR="009735DF" w:rsidRPr="00820963" w:rsidRDefault="009735DF" w:rsidP="00820963">
      <w:pPr>
        <w:pStyle w:val="afc"/>
        <w:numPr>
          <w:ilvl w:val="0"/>
          <w:numId w:val="13"/>
        </w:numPr>
        <w:snapToGrid w:val="0"/>
        <w:spacing w:line="360" w:lineRule="auto"/>
        <w:ind w:firstLineChars="0"/>
        <w:rPr>
          <w:rFonts w:asciiTheme="minorEastAsia" w:eastAsiaTheme="minorEastAsia" w:hAnsiTheme="minorEastAsia"/>
          <w:spacing w:val="8"/>
          <w:sz w:val="24"/>
        </w:rPr>
      </w:pPr>
      <w:r w:rsidRPr="00820963">
        <w:rPr>
          <w:rFonts w:asciiTheme="minorEastAsia" w:eastAsiaTheme="minorEastAsia" w:hAnsiTheme="minorEastAsia" w:hint="eastAsia"/>
          <w:spacing w:val="8"/>
          <w:sz w:val="24"/>
        </w:rPr>
        <w:t>手动拉拔器应考虑设计自复位功能。</w:t>
      </w:r>
    </w:p>
    <w:p w14:paraId="60E05741" w14:textId="77777777" w:rsidR="008073E7" w:rsidRPr="00820963" w:rsidRDefault="00BC6A1A" w:rsidP="00820963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  <w:shd w:val="clear" w:color="auto" w:fill="FFFFFF" w:themeFill="background1"/>
        </w:rPr>
      </w:pPr>
      <w:r w:rsidRPr="00820963">
        <w:rPr>
          <w:rFonts w:asciiTheme="minorEastAsia" w:eastAsiaTheme="minorEastAsia" w:hAnsiTheme="minorEastAsia" w:hint="eastAsia"/>
          <w:b/>
          <w:bCs/>
          <w:spacing w:val="8"/>
          <w:kern w:val="2"/>
          <w:sz w:val="24"/>
          <w:szCs w:val="24"/>
          <w:shd w:val="clear" w:color="auto" w:fill="FFFFFF" w:themeFill="background1"/>
        </w:rPr>
        <w:t>材料方面：</w:t>
      </w:r>
    </w:p>
    <w:p w14:paraId="172A21D2" w14:textId="77777777" w:rsidR="009735DF" w:rsidRPr="00820963" w:rsidRDefault="009735DF" w:rsidP="00820963">
      <w:pPr>
        <w:pStyle w:val="afc"/>
        <w:numPr>
          <w:ilvl w:val="0"/>
          <w:numId w:val="13"/>
        </w:numPr>
        <w:snapToGrid w:val="0"/>
        <w:spacing w:line="360" w:lineRule="auto"/>
        <w:ind w:firstLineChars="0"/>
        <w:rPr>
          <w:rFonts w:asciiTheme="minorEastAsia" w:eastAsiaTheme="minorEastAsia" w:hAnsiTheme="minorEastAsia"/>
          <w:spacing w:val="8"/>
          <w:sz w:val="24"/>
        </w:rPr>
      </w:pPr>
      <w:r w:rsidRPr="00820963">
        <w:rPr>
          <w:rFonts w:asciiTheme="minorEastAsia" w:eastAsiaTheme="minorEastAsia" w:hAnsiTheme="minorEastAsia" w:hint="eastAsia"/>
          <w:spacing w:val="8"/>
          <w:sz w:val="24"/>
        </w:rPr>
        <w:t>制造企业应具备手动拉拔器传动机构的设计和制造能力。</w:t>
      </w:r>
    </w:p>
    <w:p w14:paraId="466044B7" w14:textId="77777777" w:rsidR="009735DF" w:rsidRPr="00820963" w:rsidRDefault="009735DF" w:rsidP="00820963">
      <w:pPr>
        <w:pStyle w:val="afc"/>
        <w:numPr>
          <w:ilvl w:val="0"/>
          <w:numId w:val="13"/>
        </w:numPr>
        <w:snapToGrid w:val="0"/>
        <w:spacing w:line="360" w:lineRule="auto"/>
        <w:ind w:firstLineChars="0"/>
        <w:rPr>
          <w:rFonts w:asciiTheme="minorEastAsia" w:eastAsiaTheme="minorEastAsia" w:hAnsiTheme="minorEastAsia"/>
          <w:spacing w:val="8"/>
          <w:sz w:val="24"/>
        </w:rPr>
      </w:pPr>
      <w:r w:rsidRPr="00820963">
        <w:rPr>
          <w:rFonts w:asciiTheme="minorEastAsia" w:eastAsiaTheme="minorEastAsia" w:hAnsiTheme="minorEastAsia" w:hint="eastAsia"/>
          <w:spacing w:val="8"/>
          <w:sz w:val="24"/>
        </w:rPr>
        <w:t>手动拉拔器设计应进行产品设计验证。</w:t>
      </w:r>
    </w:p>
    <w:p w14:paraId="69C85385" w14:textId="607C67BE" w:rsidR="008073E7" w:rsidRPr="00820963" w:rsidRDefault="009735DF" w:rsidP="00820963">
      <w:pPr>
        <w:pStyle w:val="afc"/>
        <w:numPr>
          <w:ilvl w:val="0"/>
          <w:numId w:val="13"/>
        </w:numPr>
        <w:snapToGrid w:val="0"/>
        <w:spacing w:line="360" w:lineRule="auto"/>
        <w:ind w:firstLineChars="0"/>
        <w:rPr>
          <w:rFonts w:asciiTheme="minorEastAsia" w:eastAsiaTheme="minorEastAsia" w:hAnsiTheme="minorEastAsia"/>
          <w:spacing w:val="8"/>
          <w:sz w:val="24"/>
        </w:rPr>
      </w:pPr>
      <w:r w:rsidRPr="00820963">
        <w:rPr>
          <w:rFonts w:asciiTheme="minorEastAsia" w:eastAsiaTheme="minorEastAsia" w:hAnsiTheme="minorEastAsia" w:hint="eastAsia"/>
          <w:spacing w:val="8"/>
          <w:sz w:val="24"/>
        </w:rPr>
        <w:lastRenderedPageBreak/>
        <w:t>手动拉拔器应考虑设计自复位功能。</w:t>
      </w:r>
    </w:p>
    <w:p w14:paraId="45391033" w14:textId="77777777" w:rsidR="008073E7" w:rsidRPr="00820963" w:rsidRDefault="00BC6A1A" w:rsidP="00820963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b/>
          <w:bCs/>
          <w:spacing w:val="8"/>
          <w:kern w:val="2"/>
          <w:sz w:val="24"/>
          <w:szCs w:val="24"/>
          <w:shd w:val="clear" w:color="auto" w:fill="FFFFFF" w:themeFill="background1"/>
        </w:rPr>
      </w:pPr>
      <w:r w:rsidRPr="00820963">
        <w:rPr>
          <w:rFonts w:asciiTheme="minorEastAsia" w:eastAsiaTheme="minorEastAsia" w:hAnsiTheme="minorEastAsia" w:hint="eastAsia"/>
          <w:b/>
          <w:bCs/>
          <w:spacing w:val="8"/>
          <w:kern w:val="2"/>
          <w:sz w:val="24"/>
          <w:szCs w:val="24"/>
          <w:shd w:val="clear" w:color="auto" w:fill="FFFFFF" w:themeFill="background1"/>
        </w:rPr>
        <w:t>工艺与装备方面：</w:t>
      </w:r>
    </w:p>
    <w:p w14:paraId="301BA815" w14:textId="0FEF9D8B" w:rsidR="008073E7" w:rsidRPr="00820963" w:rsidRDefault="009735DF" w:rsidP="00820963">
      <w:pPr>
        <w:pStyle w:val="afc"/>
        <w:numPr>
          <w:ilvl w:val="0"/>
          <w:numId w:val="13"/>
        </w:numPr>
        <w:snapToGrid w:val="0"/>
        <w:spacing w:line="360" w:lineRule="auto"/>
        <w:ind w:firstLineChars="0"/>
        <w:rPr>
          <w:rFonts w:asciiTheme="minorEastAsia" w:eastAsiaTheme="minorEastAsia" w:hAnsiTheme="minorEastAsia"/>
          <w:spacing w:val="8"/>
          <w:sz w:val="24"/>
        </w:rPr>
      </w:pPr>
      <w:r w:rsidRPr="00820963">
        <w:rPr>
          <w:rFonts w:asciiTheme="minorEastAsia" w:eastAsiaTheme="minorEastAsia" w:hAnsiTheme="minorEastAsia" w:hint="eastAsia"/>
          <w:spacing w:val="8"/>
          <w:sz w:val="24"/>
        </w:rPr>
        <w:t>应具备断料机、电炉、压力机、抛丸机、数控车床、半自动钻床等设备。</w:t>
      </w:r>
    </w:p>
    <w:p w14:paraId="00133400" w14:textId="18A28514" w:rsidR="009735DF" w:rsidRPr="00820963" w:rsidRDefault="009735DF" w:rsidP="00820963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b/>
          <w:bCs/>
          <w:spacing w:val="8"/>
          <w:kern w:val="2"/>
          <w:sz w:val="24"/>
          <w:szCs w:val="24"/>
          <w:shd w:val="clear" w:color="auto" w:fill="FFFFFF" w:themeFill="background1"/>
        </w:rPr>
      </w:pPr>
      <w:r w:rsidRPr="00820963">
        <w:rPr>
          <w:rFonts w:asciiTheme="minorEastAsia" w:eastAsiaTheme="minorEastAsia" w:hAnsiTheme="minorEastAsia" w:hint="eastAsia"/>
          <w:b/>
          <w:bCs/>
          <w:spacing w:val="8"/>
          <w:kern w:val="2"/>
          <w:sz w:val="24"/>
          <w:szCs w:val="24"/>
          <w:shd w:val="clear" w:color="auto" w:fill="FFFFFF" w:themeFill="background1"/>
        </w:rPr>
        <w:t>检测检验方面：</w:t>
      </w:r>
    </w:p>
    <w:p w14:paraId="021F54B8" w14:textId="77777777" w:rsidR="009735DF" w:rsidRPr="00820963" w:rsidRDefault="009735DF" w:rsidP="00820963">
      <w:pPr>
        <w:pStyle w:val="afc"/>
        <w:numPr>
          <w:ilvl w:val="0"/>
          <w:numId w:val="13"/>
        </w:numPr>
        <w:snapToGrid w:val="0"/>
        <w:spacing w:line="360" w:lineRule="auto"/>
        <w:ind w:firstLineChars="0"/>
        <w:rPr>
          <w:rFonts w:asciiTheme="minorEastAsia" w:eastAsiaTheme="minorEastAsia" w:hAnsiTheme="minorEastAsia"/>
          <w:spacing w:val="8"/>
          <w:sz w:val="24"/>
        </w:rPr>
      </w:pPr>
      <w:r w:rsidRPr="00820963">
        <w:rPr>
          <w:rFonts w:asciiTheme="minorEastAsia" w:eastAsiaTheme="minorEastAsia" w:hAnsiTheme="minorEastAsia" w:hint="eastAsia"/>
          <w:spacing w:val="8"/>
          <w:sz w:val="24"/>
        </w:rPr>
        <w:t>应具备洛氏硬度计、拉力测试机、盐雾试验机、液压拉马自动测试机等检测设备和能力。</w:t>
      </w:r>
    </w:p>
    <w:p w14:paraId="767BA26D" w14:textId="0701D197" w:rsidR="009735DF" w:rsidRPr="00820963" w:rsidRDefault="009735DF" w:rsidP="00820963">
      <w:pPr>
        <w:pStyle w:val="afc"/>
        <w:numPr>
          <w:ilvl w:val="0"/>
          <w:numId w:val="13"/>
        </w:numPr>
        <w:snapToGrid w:val="0"/>
        <w:spacing w:line="360" w:lineRule="auto"/>
        <w:ind w:firstLineChars="0"/>
        <w:rPr>
          <w:rFonts w:asciiTheme="minorEastAsia" w:eastAsiaTheme="minorEastAsia" w:hAnsiTheme="minorEastAsia"/>
          <w:spacing w:val="8"/>
          <w:sz w:val="24"/>
        </w:rPr>
      </w:pPr>
      <w:r w:rsidRPr="00820963">
        <w:rPr>
          <w:rFonts w:asciiTheme="minorEastAsia" w:eastAsiaTheme="minorEastAsia" w:hAnsiTheme="minorEastAsia" w:hint="eastAsia"/>
          <w:spacing w:val="8"/>
          <w:sz w:val="24"/>
        </w:rPr>
        <w:t>应开展尺寸、试验载荷、硬度、盐雾测试等项目的检验检测。</w:t>
      </w:r>
    </w:p>
    <w:p w14:paraId="300BFEC7" w14:textId="77777777" w:rsidR="008073E7" w:rsidRPr="00820963" w:rsidRDefault="00BC6A1A" w:rsidP="00820963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b/>
          <w:bCs/>
          <w:spacing w:val="8"/>
          <w:kern w:val="2"/>
          <w:sz w:val="24"/>
          <w:szCs w:val="24"/>
          <w:shd w:val="clear" w:color="auto" w:fill="FFFFFF" w:themeFill="background1"/>
        </w:rPr>
      </w:pPr>
      <w:r w:rsidRPr="00820963">
        <w:rPr>
          <w:rFonts w:asciiTheme="minorEastAsia" w:eastAsiaTheme="minorEastAsia" w:hAnsiTheme="minorEastAsia"/>
          <w:b/>
          <w:bCs/>
          <w:spacing w:val="8"/>
          <w:kern w:val="2"/>
          <w:sz w:val="24"/>
          <w:szCs w:val="24"/>
          <w:shd w:val="clear" w:color="auto" w:fill="FFFFFF" w:themeFill="background1"/>
        </w:rPr>
        <w:t>质量保证方面</w:t>
      </w:r>
      <w:r w:rsidRPr="00820963">
        <w:rPr>
          <w:rFonts w:asciiTheme="minorEastAsia" w:eastAsiaTheme="minorEastAsia" w:hAnsiTheme="minorEastAsia" w:hint="eastAsia"/>
          <w:b/>
          <w:bCs/>
          <w:spacing w:val="8"/>
          <w:kern w:val="2"/>
          <w:sz w:val="24"/>
          <w:szCs w:val="24"/>
          <w:shd w:val="clear" w:color="auto" w:fill="FFFFFF" w:themeFill="background1"/>
        </w:rPr>
        <w:t>：</w:t>
      </w:r>
    </w:p>
    <w:p w14:paraId="1B4618DE" w14:textId="6C60BE7A" w:rsidR="008073E7" w:rsidRPr="00820963" w:rsidRDefault="00820963" w:rsidP="00820963">
      <w:pPr>
        <w:pStyle w:val="af5"/>
        <w:numPr>
          <w:ilvl w:val="0"/>
          <w:numId w:val="6"/>
        </w:numPr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820963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用户在遵守产品使用说明书规定的保管、安装和操作条件下，从购买产品之日起，产品整机质保期1年，质</w:t>
      </w:r>
      <w:proofErr w:type="gramStart"/>
      <w:r w:rsidRPr="00820963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保期间</w:t>
      </w:r>
      <w:proofErr w:type="gramEnd"/>
      <w:r w:rsidRPr="00820963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若因质量问题造成拉拔器损坏，应负责免费维修或更换</w:t>
      </w:r>
      <w:r w:rsidR="00A637DC" w:rsidRPr="00820963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。</w:t>
      </w:r>
    </w:p>
    <w:p w14:paraId="6B34AE06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  <w:shd w:val="clear" w:color="auto" w:fill="FFFFFF" w:themeFill="background1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  <w:shd w:val="clear" w:color="auto" w:fill="FFFFFF" w:themeFill="background1"/>
        </w:rPr>
        <w:t>5</w:t>
      </w:r>
      <w:r w:rsidRPr="00A74BED">
        <w:rPr>
          <w:rFonts w:asciiTheme="minorEastAsia" w:eastAsiaTheme="minorEastAsia" w:hAnsiTheme="minorEastAsia"/>
          <w:sz w:val="24"/>
          <w:szCs w:val="24"/>
          <w:shd w:val="clear" w:color="auto" w:fill="FFFFFF" w:themeFill="background1"/>
        </w:rPr>
        <w:t>.</w:t>
      </w:r>
      <w:r w:rsidRPr="00A74BED">
        <w:rPr>
          <w:rFonts w:asciiTheme="minorEastAsia" w:eastAsiaTheme="minorEastAsia" w:hAnsiTheme="minorEastAsia" w:hint="eastAsia"/>
          <w:sz w:val="24"/>
          <w:szCs w:val="24"/>
          <w:shd w:val="clear" w:color="auto" w:fill="FFFFFF" w:themeFill="background1"/>
        </w:rPr>
        <w:t>3  标准中能体现“智能制造”、“绿色制造”先进性的内容说明（若无相关先进性也应说明）</w:t>
      </w:r>
    </w:p>
    <w:p w14:paraId="00BE2758" w14:textId="77777777" w:rsidR="00B16568" w:rsidRPr="00A74BED" w:rsidRDefault="00B16568" w:rsidP="00A74BED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74BED">
        <w:rPr>
          <w:rFonts w:asciiTheme="minorEastAsia" w:eastAsiaTheme="minorEastAsia" w:hAnsiTheme="minorEastAsia" w:cs="宋体" w:hint="eastAsia"/>
          <w:sz w:val="24"/>
        </w:rPr>
        <w:t>公司引进行业先进的数控机床，自动送料机等国产设备，利用原有厂房和土地进行技术升级改造，项目建成后实现年产拉马及配件</w:t>
      </w:r>
      <w:r w:rsidRPr="00A74BED">
        <w:rPr>
          <w:rFonts w:asciiTheme="minorEastAsia" w:eastAsiaTheme="minorEastAsia" w:hAnsiTheme="minorEastAsia" w:cs="宋体"/>
          <w:sz w:val="24"/>
        </w:rPr>
        <w:t>7</w:t>
      </w:r>
      <w:r w:rsidRPr="00A74BED">
        <w:rPr>
          <w:rFonts w:asciiTheme="minorEastAsia" w:eastAsiaTheme="minorEastAsia" w:hAnsiTheme="minorEastAsia" w:cs="宋体" w:hint="eastAsia"/>
          <w:sz w:val="24"/>
        </w:rPr>
        <w:t>万台套的生产能力。购置压力机，电脉冲等国产设备。</w:t>
      </w:r>
    </w:p>
    <w:p w14:paraId="102A3E47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6  与现行相关法律、法规、规章及相关标准的协调性</w:t>
      </w:r>
    </w:p>
    <w:p w14:paraId="3FA3D1A8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6.1  目前国内主要执行的标准</w:t>
      </w:r>
    </w:p>
    <w:p w14:paraId="157BDB10" w14:textId="77777777" w:rsidR="00A231F8" w:rsidRPr="00A74BED" w:rsidRDefault="00A231F8" w:rsidP="00A74BED">
      <w:pPr>
        <w:pStyle w:val="aff2"/>
        <w:snapToGrid w:val="0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/>
          <w:sz w:val="24"/>
          <w:szCs w:val="24"/>
        </w:rPr>
        <w:t>QB/T 5537-2020</w:t>
      </w:r>
      <w:r w:rsidRPr="00A74BED">
        <w:rPr>
          <w:rFonts w:asciiTheme="minorEastAsia" w:eastAsiaTheme="minorEastAsia" w:hAnsiTheme="minorEastAsia" w:hint="eastAsia"/>
          <w:sz w:val="24"/>
          <w:szCs w:val="24"/>
        </w:rPr>
        <w:t>手动拉拔器</w:t>
      </w:r>
    </w:p>
    <w:p w14:paraId="72B21BFE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6.2  本标准与相关法律、法规、规章、强制性标准相冲突情况。是否存在标准低于相关国标、</w:t>
      </w:r>
      <w:proofErr w:type="gramStart"/>
      <w:r w:rsidRPr="00A74BED">
        <w:rPr>
          <w:rFonts w:asciiTheme="minorEastAsia" w:eastAsiaTheme="minorEastAsia" w:hAnsiTheme="minorEastAsia" w:hint="eastAsia"/>
          <w:sz w:val="24"/>
          <w:szCs w:val="24"/>
        </w:rPr>
        <w:t>行标和</w:t>
      </w:r>
      <w:proofErr w:type="gramEnd"/>
      <w:r w:rsidRPr="00A74BED">
        <w:rPr>
          <w:rFonts w:asciiTheme="minorEastAsia" w:eastAsiaTheme="minorEastAsia" w:hAnsiTheme="minorEastAsia" w:hint="eastAsia"/>
          <w:sz w:val="24"/>
          <w:szCs w:val="24"/>
        </w:rPr>
        <w:t>地标等推荐性标准的情况</w:t>
      </w:r>
    </w:p>
    <w:p w14:paraId="35E8E685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无。</w:t>
      </w:r>
    </w:p>
    <w:p w14:paraId="42E050E9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6.3  本标准引用了以下文件</w:t>
      </w:r>
    </w:p>
    <w:p w14:paraId="70457A3D" w14:textId="77777777" w:rsidR="00D53152" w:rsidRPr="00A74BED" w:rsidRDefault="00D53152" w:rsidP="00A74BED">
      <w:pPr>
        <w:pStyle w:val="aff2"/>
        <w:snapToGrid w:val="0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GB/T 230</w:t>
      </w:r>
      <w:r w:rsidRPr="00A74BED">
        <w:rPr>
          <w:rFonts w:asciiTheme="minorEastAsia" w:eastAsiaTheme="minorEastAsia" w:hAnsiTheme="minorEastAsia"/>
          <w:sz w:val="24"/>
          <w:szCs w:val="24"/>
        </w:rPr>
        <w:t>.</w:t>
      </w:r>
      <w:r w:rsidRPr="00A74BED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A74BE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74BED">
        <w:rPr>
          <w:rFonts w:asciiTheme="minorEastAsia" w:eastAsiaTheme="minorEastAsia" w:hAnsiTheme="minorEastAsia" w:hint="eastAsia"/>
          <w:sz w:val="24"/>
          <w:szCs w:val="24"/>
        </w:rPr>
        <w:t>金属材料洛氏硬度试验第1部分:试验方法</w:t>
      </w:r>
    </w:p>
    <w:p w14:paraId="346F7949" w14:textId="77777777" w:rsidR="00D53152" w:rsidRPr="00A74BED" w:rsidRDefault="00D53152" w:rsidP="00A74BED">
      <w:pPr>
        <w:pStyle w:val="aff2"/>
        <w:snapToGrid w:val="0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GB/T 308</w:t>
      </w:r>
      <w:r w:rsidRPr="00A74BED">
        <w:rPr>
          <w:rFonts w:asciiTheme="minorEastAsia" w:eastAsiaTheme="minorEastAsia" w:hAnsiTheme="minorEastAsia"/>
          <w:sz w:val="24"/>
          <w:szCs w:val="24"/>
        </w:rPr>
        <w:t>.</w:t>
      </w:r>
      <w:r w:rsidRPr="00A74BED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A74BE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74BED">
        <w:rPr>
          <w:rFonts w:asciiTheme="minorEastAsia" w:eastAsiaTheme="minorEastAsia" w:hAnsiTheme="minorEastAsia" w:hint="eastAsia"/>
          <w:sz w:val="24"/>
          <w:szCs w:val="24"/>
        </w:rPr>
        <w:t>滚动轴承球第一部分：钢球</w:t>
      </w:r>
    </w:p>
    <w:p w14:paraId="338CBA90" w14:textId="77777777" w:rsidR="00D53152" w:rsidRPr="00A74BED" w:rsidRDefault="00D53152" w:rsidP="00A74BED">
      <w:pPr>
        <w:pStyle w:val="aff2"/>
        <w:snapToGrid w:val="0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GB/T 699</w:t>
      </w:r>
      <w:r w:rsidRPr="00A74BE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74BED">
        <w:rPr>
          <w:rFonts w:asciiTheme="minorEastAsia" w:eastAsiaTheme="minorEastAsia" w:hAnsiTheme="minorEastAsia" w:hint="eastAsia"/>
          <w:sz w:val="24"/>
          <w:szCs w:val="24"/>
        </w:rPr>
        <w:t>优质碳素结构钢</w:t>
      </w:r>
    </w:p>
    <w:p w14:paraId="38DE065F" w14:textId="77777777" w:rsidR="00D53152" w:rsidRPr="00A74BED" w:rsidRDefault="00D53152" w:rsidP="00A74BED">
      <w:pPr>
        <w:pStyle w:val="aff2"/>
        <w:snapToGrid w:val="0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GB/T 700</w:t>
      </w:r>
      <w:r w:rsidRPr="00A74BE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74BED">
        <w:rPr>
          <w:rFonts w:asciiTheme="minorEastAsia" w:eastAsiaTheme="minorEastAsia" w:hAnsiTheme="minorEastAsia" w:hint="eastAsia"/>
          <w:sz w:val="24"/>
          <w:szCs w:val="24"/>
        </w:rPr>
        <w:t>普通碳素结构钢</w:t>
      </w:r>
    </w:p>
    <w:p w14:paraId="38A73F1B" w14:textId="77777777" w:rsidR="00D53152" w:rsidRPr="00A74BED" w:rsidRDefault="00D53152" w:rsidP="00A74BED">
      <w:pPr>
        <w:pStyle w:val="aff2"/>
        <w:snapToGrid w:val="0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GB/T 1348</w:t>
      </w:r>
      <w:r w:rsidRPr="00A74BE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74BED">
        <w:rPr>
          <w:rFonts w:asciiTheme="minorEastAsia" w:eastAsiaTheme="minorEastAsia" w:hAnsiTheme="minorEastAsia" w:hint="eastAsia"/>
          <w:sz w:val="24"/>
          <w:szCs w:val="24"/>
        </w:rPr>
        <w:t>球墨铸铁件</w:t>
      </w:r>
    </w:p>
    <w:p w14:paraId="032CCB6D" w14:textId="77777777" w:rsidR="00D53152" w:rsidRPr="00A74BED" w:rsidRDefault="00D53152" w:rsidP="00A74BED">
      <w:pPr>
        <w:pStyle w:val="aff2"/>
        <w:snapToGrid w:val="0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GB/T 2828.1</w:t>
      </w:r>
      <w:r w:rsidRPr="00A74BE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74BED">
        <w:rPr>
          <w:rFonts w:asciiTheme="minorEastAsia" w:eastAsiaTheme="minorEastAsia" w:hAnsiTheme="minorEastAsia" w:hint="eastAsia"/>
          <w:sz w:val="24"/>
          <w:szCs w:val="24"/>
        </w:rPr>
        <w:t>计数抽样检验程序第1部分:按接收质量限(AQL)检索的逐批检验抽样计划</w:t>
      </w:r>
    </w:p>
    <w:p w14:paraId="6884B530" w14:textId="77777777" w:rsidR="00D53152" w:rsidRPr="00A74BED" w:rsidRDefault="00D53152" w:rsidP="00A74BED">
      <w:pPr>
        <w:pStyle w:val="aff2"/>
        <w:snapToGrid w:val="0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lastRenderedPageBreak/>
        <w:t>GB/T 5305</w:t>
      </w:r>
      <w:r w:rsidRPr="00A74BE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74BED">
        <w:rPr>
          <w:rFonts w:asciiTheme="minorEastAsia" w:eastAsiaTheme="minorEastAsia" w:hAnsiTheme="minorEastAsia" w:hint="eastAsia"/>
          <w:sz w:val="24"/>
          <w:szCs w:val="24"/>
        </w:rPr>
        <w:t>手工具包装、标志、运输与贮存</w:t>
      </w:r>
    </w:p>
    <w:p w14:paraId="4627F32B" w14:textId="77777777" w:rsidR="00D53152" w:rsidRPr="00A74BED" w:rsidRDefault="00D53152" w:rsidP="00A74BED">
      <w:pPr>
        <w:pStyle w:val="aff2"/>
        <w:snapToGrid w:val="0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GB/T</w:t>
      </w:r>
      <w:r w:rsidRPr="00A74BE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74BED">
        <w:rPr>
          <w:rFonts w:asciiTheme="minorEastAsia" w:eastAsiaTheme="minorEastAsia" w:hAnsiTheme="minorEastAsia" w:hint="eastAsia"/>
          <w:sz w:val="24"/>
          <w:szCs w:val="24"/>
        </w:rPr>
        <w:t>11352</w:t>
      </w:r>
      <w:r w:rsidRPr="00A74BE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74BED">
        <w:rPr>
          <w:rFonts w:asciiTheme="minorEastAsia" w:eastAsiaTheme="minorEastAsia" w:hAnsiTheme="minorEastAsia" w:hint="eastAsia"/>
          <w:sz w:val="24"/>
          <w:szCs w:val="24"/>
        </w:rPr>
        <w:t>一般工程用铸造碳钢件</w:t>
      </w:r>
    </w:p>
    <w:p w14:paraId="05A8855A" w14:textId="77777777" w:rsidR="00D53152" w:rsidRPr="00A74BED" w:rsidRDefault="00D53152" w:rsidP="00A74BED">
      <w:pPr>
        <w:pStyle w:val="aff2"/>
        <w:snapToGrid w:val="0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/>
          <w:sz w:val="24"/>
          <w:szCs w:val="24"/>
        </w:rPr>
        <w:t>QB/T 5537-2020</w:t>
      </w:r>
      <w:r w:rsidRPr="00A74BED">
        <w:rPr>
          <w:rFonts w:asciiTheme="minorEastAsia" w:eastAsiaTheme="minorEastAsia" w:hAnsiTheme="minorEastAsia" w:hint="eastAsia"/>
          <w:sz w:val="24"/>
          <w:szCs w:val="24"/>
        </w:rPr>
        <w:t>手动拉拔器</w:t>
      </w:r>
    </w:p>
    <w:p w14:paraId="10624C31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上述引用文件均现行有效。</w:t>
      </w:r>
    </w:p>
    <w:p w14:paraId="2611BB96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7  社会效益</w:t>
      </w:r>
    </w:p>
    <w:p w14:paraId="1D162945" w14:textId="13439CC2" w:rsidR="00163282" w:rsidRPr="00820963" w:rsidRDefault="00163282" w:rsidP="00A74BED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820963">
        <w:rPr>
          <w:rFonts w:asciiTheme="minorEastAsia" w:eastAsiaTheme="minorEastAsia" w:hAnsiTheme="minorEastAsia" w:cs="宋体"/>
          <w:sz w:val="24"/>
        </w:rPr>
        <w:t>浙江省省内生产</w:t>
      </w:r>
      <w:r w:rsidR="006327C0" w:rsidRPr="00820963">
        <w:rPr>
          <w:rFonts w:asciiTheme="minorEastAsia" w:eastAsiaTheme="minorEastAsia" w:hAnsiTheme="minorEastAsia" w:cs="宋体" w:hint="eastAsia"/>
          <w:sz w:val="24"/>
        </w:rPr>
        <w:t>手动拉拔</w:t>
      </w:r>
      <w:proofErr w:type="gramStart"/>
      <w:r w:rsidR="006327C0" w:rsidRPr="00820963">
        <w:rPr>
          <w:rFonts w:asciiTheme="minorEastAsia" w:eastAsiaTheme="minorEastAsia" w:hAnsiTheme="minorEastAsia" w:cs="宋体" w:hint="eastAsia"/>
          <w:sz w:val="24"/>
        </w:rPr>
        <w:t>器</w:t>
      </w:r>
      <w:r w:rsidRPr="00820963">
        <w:rPr>
          <w:rFonts w:asciiTheme="minorEastAsia" w:eastAsiaTheme="minorEastAsia" w:hAnsiTheme="minorEastAsia" w:cs="宋体"/>
          <w:sz w:val="24"/>
        </w:rPr>
        <w:t>企业</w:t>
      </w:r>
      <w:proofErr w:type="gramEnd"/>
      <w:r w:rsidRPr="00820963">
        <w:rPr>
          <w:rFonts w:asciiTheme="minorEastAsia" w:eastAsiaTheme="minorEastAsia" w:hAnsiTheme="minorEastAsia" w:cs="宋体"/>
          <w:sz w:val="24"/>
        </w:rPr>
        <w:t>具备实施本标准的条件，本标准在省内具有实施的意义。</w:t>
      </w:r>
      <w:r w:rsidR="006327C0" w:rsidRPr="00820963">
        <w:rPr>
          <w:rFonts w:asciiTheme="minorEastAsia" w:eastAsiaTheme="minorEastAsia" w:hAnsiTheme="minorEastAsia" w:cs="宋体" w:hint="eastAsia"/>
          <w:sz w:val="24"/>
        </w:rPr>
        <w:t>手动拉拔</w:t>
      </w:r>
      <w:proofErr w:type="gramStart"/>
      <w:r w:rsidR="006327C0" w:rsidRPr="00820963">
        <w:rPr>
          <w:rFonts w:asciiTheme="minorEastAsia" w:eastAsiaTheme="minorEastAsia" w:hAnsiTheme="minorEastAsia" w:cs="宋体" w:hint="eastAsia"/>
          <w:sz w:val="24"/>
        </w:rPr>
        <w:t>器</w:t>
      </w:r>
      <w:r w:rsidRPr="00820963">
        <w:rPr>
          <w:rFonts w:asciiTheme="minorEastAsia" w:eastAsiaTheme="minorEastAsia" w:hAnsiTheme="minorEastAsia" w:cs="宋体"/>
          <w:sz w:val="24"/>
        </w:rPr>
        <w:t>企业</w:t>
      </w:r>
      <w:proofErr w:type="gramEnd"/>
      <w:r w:rsidRPr="00820963">
        <w:rPr>
          <w:rFonts w:asciiTheme="minorEastAsia" w:eastAsiaTheme="minorEastAsia" w:hAnsiTheme="minorEastAsia" w:cs="宋体"/>
          <w:sz w:val="24"/>
        </w:rPr>
        <w:t xml:space="preserve">基本分布在浙江省，市场占有率占全国市场 </w:t>
      </w:r>
      <w:r w:rsidRPr="00820963">
        <w:rPr>
          <w:rFonts w:asciiTheme="minorEastAsia" w:eastAsiaTheme="minorEastAsia" w:hAnsiTheme="minorEastAsia" w:cs="宋体" w:hint="eastAsia"/>
          <w:sz w:val="24"/>
        </w:rPr>
        <w:t>90</w:t>
      </w:r>
      <w:r w:rsidRPr="00820963">
        <w:rPr>
          <w:rFonts w:asciiTheme="minorEastAsia" w:eastAsiaTheme="minorEastAsia" w:hAnsiTheme="minorEastAsia" w:cs="宋体"/>
          <w:sz w:val="24"/>
        </w:rPr>
        <w:t>%多。当前市场缺失对此中高端产品的约束，实施本标准对于提升浙江省</w:t>
      </w:r>
      <w:r w:rsidRPr="00820963">
        <w:rPr>
          <w:rFonts w:asciiTheme="minorEastAsia" w:eastAsiaTheme="minorEastAsia" w:hAnsiTheme="minorEastAsia" w:cs="宋体" w:hint="eastAsia"/>
          <w:sz w:val="24"/>
        </w:rPr>
        <w:t>乃至国内</w:t>
      </w:r>
      <w:r w:rsidR="006327C0" w:rsidRPr="00820963">
        <w:rPr>
          <w:rFonts w:asciiTheme="minorEastAsia" w:eastAsiaTheme="minorEastAsia" w:hAnsiTheme="minorEastAsia" w:cs="宋体" w:hint="eastAsia"/>
          <w:sz w:val="24"/>
        </w:rPr>
        <w:t>手动拉拔器</w:t>
      </w:r>
      <w:r w:rsidRPr="00820963">
        <w:rPr>
          <w:rFonts w:asciiTheme="minorEastAsia" w:eastAsiaTheme="minorEastAsia" w:hAnsiTheme="minorEastAsia" w:cs="宋体"/>
          <w:sz w:val="24"/>
        </w:rPr>
        <w:t>制造业水平、引领产业高水平发展具有促进作用，有利于浙江省省内企业产品向中高端产品靠拢</w:t>
      </w:r>
      <w:r w:rsidRPr="00820963">
        <w:rPr>
          <w:rFonts w:asciiTheme="minorEastAsia" w:eastAsiaTheme="minorEastAsia" w:hAnsiTheme="minorEastAsia" w:cs="宋体" w:hint="eastAsia"/>
          <w:sz w:val="24"/>
        </w:rPr>
        <w:t>，对提高整体制造水平具有重大的作用。</w:t>
      </w:r>
    </w:p>
    <w:p w14:paraId="2FB366FE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8  重大分歧意见的处理经过和依据</w:t>
      </w:r>
    </w:p>
    <w:p w14:paraId="1082DEF1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无。</w:t>
      </w:r>
    </w:p>
    <w:p w14:paraId="07AF6DAA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9  废止现行相关标准的建议</w:t>
      </w:r>
    </w:p>
    <w:p w14:paraId="700EC961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无。</w:t>
      </w:r>
    </w:p>
    <w:p w14:paraId="0250780B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10  提出标准强制实施或推荐实施的建议和理由</w:t>
      </w:r>
    </w:p>
    <w:p w14:paraId="6419DD64" w14:textId="77777777" w:rsidR="008073E7" w:rsidRPr="00820963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本标准为浙江</w:t>
      </w:r>
      <w:r w:rsidRPr="00820963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省品牌建设联合会团体标准。</w:t>
      </w:r>
    </w:p>
    <w:p w14:paraId="4F4F234A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11  贯彻标准的要求和措施建议</w:t>
      </w:r>
    </w:p>
    <w:p w14:paraId="2A09B62F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对批准发布的“浙江制造”标准，文本由浙江省品牌建设联合会在官方网站（</w:t>
      </w:r>
      <w:r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http://www.zhejiangmade.org.cn/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）上全文公布，供社会免费查阅。</w:t>
      </w:r>
    </w:p>
    <w:p w14:paraId="519EFCEB" w14:textId="49496814" w:rsidR="008073E7" w:rsidRPr="00A74BED" w:rsidRDefault="00D0178C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台州</w:t>
      </w:r>
      <w:proofErr w:type="gramStart"/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鑫铭工具</w:t>
      </w:r>
      <w:proofErr w:type="gramEnd"/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有限公司</w:t>
      </w:r>
      <w:r w:rsidR="00BC6A1A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将在企业标准信息公共服务平台（</w:t>
      </w:r>
      <w:r w:rsidR="00BC6A1A"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http://www.cpbz.gov.cn/</w:t>
      </w:r>
      <w:r w:rsidR="00BC6A1A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）上自我声明采用本标准，其他采用本标准的单位也应在信息平台上进行自我声明。</w:t>
      </w:r>
    </w:p>
    <w:p w14:paraId="5B59A706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z w:val="24"/>
          <w:szCs w:val="24"/>
        </w:rPr>
        <w:t>12  其他应予说明的事项</w:t>
      </w:r>
    </w:p>
    <w:p w14:paraId="1969815A" w14:textId="77777777" w:rsidR="008073E7" w:rsidRPr="00A74BED" w:rsidRDefault="00BC6A1A" w:rsidP="00A74BED">
      <w:pPr>
        <w:pStyle w:val="af5"/>
        <w:snapToGrid w:val="0"/>
        <w:spacing w:beforeLines="0" w:afterLines="0" w:line="360" w:lineRule="auto"/>
        <w:ind w:firstLineChars="200" w:firstLine="512"/>
        <w:jc w:val="left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无。</w:t>
      </w:r>
    </w:p>
    <w:p w14:paraId="6D5A53E3" w14:textId="1EA343DD" w:rsidR="00266BAF" w:rsidRPr="00A74BED" w:rsidRDefault="00BC6A1A" w:rsidP="00A74BED">
      <w:pPr>
        <w:pStyle w:val="af5"/>
        <w:snapToGrid w:val="0"/>
        <w:spacing w:beforeLines="0" w:afterLines="0" w:line="360" w:lineRule="auto"/>
        <w:ind w:right="512" w:firstLineChars="200" w:firstLine="512"/>
        <w:jc w:val="center"/>
        <w:rPr>
          <w:rFonts w:asciiTheme="minorEastAsia" w:eastAsiaTheme="minorEastAsia" w:hAnsiTheme="minorEastAsia"/>
          <w:spacing w:val="8"/>
          <w:kern w:val="2"/>
          <w:sz w:val="24"/>
          <w:szCs w:val="24"/>
        </w:rPr>
      </w:pP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 xml:space="preserve">                《</w:t>
      </w:r>
      <w:r w:rsidR="006327C0"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>手动拉拔器</w:t>
      </w:r>
      <w:r w:rsidRPr="00A74BED">
        <w:rPr>
          <w:rFonts w:asciiTheme="minorEastAsia" w:eastAsiaTheme="minorEastAsia" w:hAnsiTheme="minorEastAsia" w:hint="eastAsia"/>
          <w:spacing w:val="8"/>
          <w:kern w:val="2"/>
          <w:sz w:val="24"/>
          <w:szCs w:val="24"/>
        </w:rPr>
        <w:t xml:space="preserve">》标准研制工作组  </w:t>
      </w:r>
    </w:p>
    <w:p w14:paraId="7F9409F2" w14:textId="015674F0" w:rsidR="008073E7" w:rsidRPr="00820963" w:rsidRDefault="00266BAF" w:rsidP="00A74BED">
      <w:pPr>
        <w:pStyle w:val="af5"/>
        <w:snapToGrid w:val="0"/>
        <w:spacing w:beforeLines="0" w:afterLines="0" w:line="360" w:lineRule="auto"/>
        <w:ind w:right="512" w:firstLineChars="200" w:firstLine="512"/>
        <w:jc w:val="center"/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sectPr w:rsidR="008073E7" w:rsidRPr="00820963">
          <w:pgSz w:w="11906" w:h="16838"/>
          <w:pgMar w:top="1440" w:right="1418" w:bottom="1440" w:left="1702" w:header="851" w:footer="992" w:gutter="0"/>
          <w:cols w:space="425"/>
          <w:docGrid w:type="lines" w:linePitch="312"/>
        </w:sectPr>
      </w:pPr>
      <w:r w:rsidRPr="00A74BED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 xml:space="preserve">             </w:t>
      </w:r>
      <w:r w:rsidRPr="00A74BED">
        <w:rPr>
          <w:rFonts w:asciiTheme="minorEastAsia" w:eastAsiaTheme="minorEastAsia" w:hAnsiTheme="minorEastAsia"/>
          <w:color w:val="FF0000"/>
          <w:spacing w:val="8"/>
          <w:kern w:val="2"/>
          <w:sz w:val="24"/>
          <w:szCs w:val="24"/>
        </w:rPr>
        <w:t xml:space="preserve"> </w:t>
      </w:r>
      <w:r w:rsidRPr="00820963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 xml:space="preserve"> </w:t>
      </w:r>
      <w:r w:rsidR="00BC6A1A" w:rsidRPr="00820963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20</w:t>
      </w:r>
      <w:r w:rsidRPr="00820963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2</w:t>
      </w:r>
      <w:r w:rsidR="000D371C" w:rsidRPr="00820963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1</w:t>
      </w:r>
      <w:r w:rsidR="00BC6A1A" w:rsidRPr="00820963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年</w:t>
      </w:r>
      <w:r w:rsidR="00820963" w:rsidRPr="00820963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6</w:t>
      </w:r>
      <w:r w:rsidR="00BC6A1A" w:rsidRPr="00820963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月</w:t>
      </w:r>
      <w:r w:rsidR="00820963" w:rsidRPr="00820963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12</w:t>
      </w:r>
      <w:r w:rsidR="00BC6A1A" w:rsidRPr="00820963">
        <w:rPr>
          <w:rFonts w:asciiTheme="minorEastAsia" w:eastAsiaTheme="minorEastAsia" w:hAnsiTheme="minorEastAsia"/>
          <w:spacing w:val="8"/>
          <w:kern w:val="2"/>
          <w:sz w:val="24"/>
          <w:szCs w:val="24"/>
        </w:rPr>
        <w:t>日</w:t>
      </w:r>
    </w:p>
    <w:p w14:paraId="0F0CF1A4" w14:textId="77777777" w:rsidR="00D53152" w:rsidRDefault="00D53152" w:rsidP="00D5315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核心指标对比表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508"/>
        <w:gridCol w:w="562"/>
        <w:gridCol w:w="335"/>
        <w:gridCol w:w="75"/>
        <w:gridCol w:w="1369"/>
        <w:gridCol w:w="1397"/>
        <w:gridCol w:w="1427"/>
        <w:gridCol w:w="1421"/>
        <w:gridCol w:w="1635"/>
        <w:gridCol w:w="1307"/>
        <w:gridCol w:w="1704"/>
        <w:gridCol w:w="1758"/>
        <w:gridCol w:w="1276"/>
      </w:tblGrid>
      <w:tr w:rsidR="00D53152" w:rsidRPr="002A2503" w14:paraId="403EC246" w14:textId="77777777" w:rsidTr="0062443D">
        <w:tc>
          <w:tcPr>
            <w:tcW w:w="508" w:type="dxa"/>
            <w:vAlign w:val="center"/>
          </w:tcPr>
          <w:p w14:paraId="7E9EC716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2A2503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562" w:type="dxa"/>
            <w:vAlign w:val="center"/>
          </w:tcPr>
          <w:p w14:paraId="2C48A522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2A2503">
              <w:rPr>
                <w:rFonts w:hint="eastAsia"/>
                <w:b/>
                <w:sz w:val="18"/>
                <w:szCs w:val="18"/>
              </w:rPr>
              <w:t>质量特性</w:t>
            </w:r>
          </w:p>
        </w:tc>
        <w:tc>
          <w:tcPr>
            <w:tcW w:w="1779" w:type="dxa"/>
            <w:gridSpan w:val="3"/>
            <w:vAlign w:val="center"/>
          </w:tcPr>
          <w:p w14:paraId="79F3D2DA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指标名称</w:t>
            </w:r>
          </w:p>
        </w:tc>
        <w:tc>
          <w:tcPr>
            <w:tcW w:w="1342" w:type="dxa"/>
          </w:tcPr>
          <w:p w14:paraId="19ECFCAB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国际标准</w:t>
            </w:r>
          </w:p>
          <w:p w14:paraId="33A5EF2F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N ISO12100:2010</w:t>
            </w:r>
          </w:p>
          <w:p w14:paraId="7FD5A75A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7672BE">
              <w:rPr>
                <w:rFonts w:hint="eastAsia"/>
                <w:b/>
                <w:sz w:val="18"/>
                <w:szCs w:val="18"/>
              </w:rPr>
              <w:t>机械安全</w:t>
            </w:r>
            <w:r w:rsidRPr="007672B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672BE">
              <w:rPr>
                <w:rFonts w:hint="eastAsia"/>
                <w:b/>
                <w:sz w:val="18"/>
                <w:szCs w:val="18"/>
              </w:rPr>
              <w:t>设计通则</w:t>
            </w:r>
            <w:r w:rsidRPr="007672B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672BE">
              <w:rPr>
                <w:rFonts w:hint="eastAsia"/>
                <w:b/>
                <w:sz w:val="18"/>
                <w:szCs w:val="18"/>
              </w:rPr>
              <w:t>风险评估与风险减小</w:t>
            </w:r>
          </w:p>
        </w:tc>
        <w:tc>
          <w:tcPr>
            <w:tcW w:w="1387" w:type="dxa"/>
            <w:vAlign w:val="center"/>
          </w:tcPr>
          <w:p w14:paraId="42821A43" w14:textId="01CFA0AD" w:rsidR="00D53152" w:rsidRDefault="00012227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行业</w:t>
            </w:r>
            <w:r w:rsidR="00D53152" w:rsidRPr="002A2503">
              <w:rPr>
                <w:rFonts w:hint="eastAsia"/>
                <w:b/>
                <w:sz w:val="18"/>
                <w:szCs w:val="18"/>
              </w:rPr>
              <w:t>标准要求</w:t>
            </w:r>
          </w:p>
          <w:p w14:paraId="14364BD7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2A2503">
              <w:rPr>
                <w:b/>
                <w:sz w:val="18"/>
                <w:szCs w:val="18"/>
              </w:rPr>
              <w:t>QB/T5537-2020</w:t>
            </w:r>
            <w:r>
              <w:rPr>
                <w:rFonts w:hint="eastAsia"/>
                <w:b/>
                <w:sz w:val="18"/>
                <w:szCs w:val="18"/>
              </w:rPr>
              <w:t>《</w:t>
            </w:r>
            <w:r w:rsidRPr="002A2503">
              <w:rPr>
                <w:rFonts w:hint="eastAsia"/>
                <w:b/>
                <w:sz w:val="18"/>
                <w:szCs w:val="18"/>
              </w:rPr>
              <w:t>手动拉拔器</w:t>
            </w:r>
            <w:r>
              <w:rPr>
                <w:rFonts w:hint="eastAsia"/>
                <w:b/>
                <w:sz w:val="18"/>
                <w:szCs w:val="18"/>
              </w:rPr>
              <w:t>》</w:t>
            </w:r>
          </w:p>
        </w:tc>
        <w:tc>
          <w:tcPr>
            <w:tcW w:w="1421" w:type="dxa"/>
            <w:vAlign w:val="center"/>
          </w:tcPr>
          <w:p w14:paraId="0208463C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国内先进同行</w:t>
            </w:r>
          </w:p>
          <w:p w14:paraId="127B1815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CC6A5C">
              <w:rPr>
                <w:rFonts w:hint="eastAsia"/>
                <w:b/>
                <w:sz w:val="18"/>
                <w:szCs w:val="18"/>
              </w:rPr>
              <w:t>张家港中天达工具有限公司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635" w:type="dxa"/>
            <w:vAlign w:val="center"/>
          </w:tcPr>
          <w:p w14:paraId="17579E86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高端客户要求</w:t>
            </w: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BC10A4">
              <w:rPr>
                <w:rFonts w:hint="eastAsia"/>
                <w:b/>
                <w:sz w:val="18"/>
                <w:szCs w:val="18"/>
              </w:rPr>
              <w:t>宁波得力工具</w:t>
            </w:r>
            <w:r w:rsidRPr="00DA46E9">
              <w:rPr>
                <w:rFonts w:hint="eastAsia"/>
                <w:b/>
                <w:sz w:val="18"/>
                <w:szCs w:val="18"/>
              </w:rPr>
              <w:t>有限公司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07" w:type="dxa"/>
            <w:vAlign w:val="center"/>
          </w:tcPr>
          <w:p w14:paraId="17692A56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国外客户要求</w:t>
            </w:r>
          </w:p>
          <w:p w14:paraId="3889ECCD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 w:rsidRPr="00BC10A4">
              <w:rPr>
                <w:rFonts w:hint="eastAsia"/>
                <w:b/>
                <w:sz w:val="18"/>
                <w:szCs w:val="18"/>
              </w:rPr>
              <w:t>白俄罗斯</w:t>
            </w:r>
            <w:r w:rsidRPr="00BC10A4">
              <w:rPr>
                <w:rFonts w:hint="eastAsia"/>
                <w:b/>
                <w:sz w:val="18"/>
                <w:szCs w:val="18"/>
              </w:rPr>
              <w:t xml:space="preserve"> Rock Force &amp; </w:t>
            </w:r>
            <w:proofErr w:type="spellStart"/>
            <w:r w:rsidRPr="00BC10A4">
              <w:rPr>
                <w:rFonts w:hint="eastAsia"/>
                <w:b/>
                <w:sz w:val="18"/>
                <w:szCs w:val="18"/>
              </w:rPr>
              <w:t>Forsage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4" w:type="dxa"/>
            <w:vAlign w:val="center"/>
          </w:tcPr>
          <w:p w14:paraId="1E4E39DC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产品</w:t>
            </w:r>
            <w:r w:rsidRPr="002A2503">
              <w:rPr>
                <w:rFonts w:hint="eastAsia"/>
                <w:b/>
                <w:sz w:val="18"/>
                <w:szCs w:val="18"/>
              </w:rPr>
              <w:t>标准要求</w:t>
            </w:r>
          </w:p>
          <w:p w14:paraId="3A0E680A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2A2503">
              <w:rPr>
                <w:b/>
                <w:sz w:val="18"/>
                <w:szCs w:val="18"/>
              </w:rPr>
              <w:t>Q/TSND001-2019</w:t>
            </w:r>
            <w:r>
              <w:rPr>
                <w:rFonts w:hint="eastAsia"/>
                <w:b/>
                <w:sz w:val="18"/>
                <w:szCs w:val="18"/>
              </w:rPr>
              <w:t>拉马</w:t>
            </w:r>
          </w:p>
        </w:tc>
        <w:tc>
          <w:tcPr>
            <w:tcW w:w="1758" w:type="dxa"/>
            <w:vAlign w:val="center"/>
          </w:tcPr>
          <w:p w14:paraId="55BA2D89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2A2503">
              <w:rPr>
                <w:rFonts w:hint="eastAsia"/>
                <w:b/>
                <w:sz w:val="18"/>
                <w:szCs w:val="18"/>
              </w:rPr>
              <w:t>拟制定的“浙江制造”要求</w:t>
            </w:r>
          </w:p>
        </w:tc>
        <w:tc>
          <w:tcPr>
            <w:tcW w:w="1276" w:type="dxa"/>
            <w:vAlign w:val="center"/>
          </w:tcPr>
          <w:p w14:paraId="6271BBCE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D53152" w:rsidRPr="002A2503" w14:paraId="6ADDCE7F" w14:textId="77777777" w:rsidTr="0062443D">
        <w:trPr>
          <w:trHeight w:val="564"/>
        </w:trPr>
        <w:tc>
          <w:tcPr>
            <w:tcW w:w="508" w:type="dxa"/>
            <w:vMerge w:val="restart"/>
            <w:vAlign w:val="center"/>
          </w:tcPr>
          <w:p w14:paraId="42AFDB9C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vMerge w:val="restart"/>
            <w:vAlign w:val="center"/>
          </w:tcPr>
          <w:p w14:paraId="6F88C3E4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适用范围广</w:t>
            </w:r>
          </w:p>
        </w:tc>
        <w:tc>
          <w:tcPr>
            <w:tcW w:w="410" w:type="dxa"/>
            <w:gridSpan w:val="2"/>
            <w:vMerge w:val="restart"/>
            <w:vAlign w:val="center"/>
          </w:tcPr>
          <w:p w14:paraId="6CCFE1F5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尺寸</w:t>
            </w:r>
          </w:p>
        </w:tc>
        <w:tc>
          <w:tcPr>
            <w:tcW w:w="1369" w:type="dxa"/>
            <w:vAlign w:val="center"/>
          </w:tcPr>
          <w:p w14:paraId="7E1C7600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CC6A5C">
              <w:rPr>
                <w:rFonts w:hint="eastAsia"/>
                <w:b/>
                <w:sz w:val="18"/>
                <w:szCs w:val="18"/>
              </w:rPr>
              <w:t>最大有效夹持直径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寸）</w:t>
            </w:r>
          </w:p>
        </w:tc>
        <w:tc>
          <w:tcPr>
            <w:tcW w:w="1342" w:type="dxa"/>
          </w:tcPr>
          <w:p w14:paraId="24E7E3E6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6B6E3E"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387" w:type="dxa"/>
            <w:vAlign w:val="center"/>
          </w:tcPr>
          <w:p w14:paraId="6F1EB8CE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102mm</w:t>
            </w:r>
          </w:p>
        </w:tc>
        <w:tc>
          <w:tcPr>
            <w:tcW w:w="1421" w:type="dxa"/>
            <w:vAlign w:val="center"/>
          </w:tcPr>
          <w:p w14:paraId="08A4B744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10mm</w:t>
            </w:r>
          </w:p>
        </w:tc>
        <w:tc>
          <w:tcPr>
            <w:tcW w:w="1635" w:type="dxa"/>
            <w:vAlign w:val="center"/>
          </w:tcPr>
          <w:p w14:paraId="32176C11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102mm</w:t>
            </w:r>
          </w:p>
        </w:tc>
        <w:tc>
          <w:tcPr>
            <w:tcW w:w="1307" w:type="dxa"/>
            <w:vAlign w:val="center"/>
          </w:tcPr>
          <w:p w14:paraId="4799A323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105mm</w:t>
            </w:r>
          </w:p>
        </w:tc>
        <w:tc>
          <w:tcPr>
            <w:tcW w:w="1704" w:type="dxa"/>
            <w:vAlign w:val="center"/>
          </w:tcPr>
          <w:p w14:paraId="6C14632F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10mm</w:t>
            </w:r>
          </w:p>
        </w:tc>
        <w:tc>
          <w:tcPr>
            <w:tcW w:w="1758" w:type="dxa"/>
            <w:vAlign w:val="center"/>
          </w:tcPr>
          <w:p w14:paraId="652DEA5F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10mm</w:t>
            </w:r>
          </w:p>
        </w:tc>
        <w:tc>
          <w:tcPr>
            <w:tcW w:w="1276" w:type="dxa"/>
          </w:tcPr>
          <w:p w14:paraId="2D8538B9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提升</w:t>
            </w:r>
          </w:p>
        </w:tc>
      </w:tr>
      <w:tr w:rsidR="00D53152" w:rsidRPr="002A2503" w14:paraId="1EA36988" w14:textId="77777777" w:rsidTr="0062443D">
        <w:trPr>
          <w:trHeight w:val="684"/>
        </w:trPr>
        <w:tc>
          <w:tcPr>
            <w:tcW w:w="508" w:type="dxa"/>
            <w:vMerge/>
            <w:vAlign w:val="center"/>
          </w:tcPr>
          <w:p w14:paraId="5A47CE4E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0FC25D08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vMerge/>
            <w:vAlign w:val="center"/>
          </w:tcPr>
          <w:p w14:paraId="2E77B574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178E9CC" w14:textId="77777777" w:rsidR="00D53152" w:rsidRPr="00CC6A5C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CC6A5C">
              <w:rPr>
                <w:rFonts w:hint="eastAsia"/>
                <w:b/>
                <w:sz w:val="18"/>
                <w:szCs w:val="18"/>
              </w:rPr>
              <w:t>最大有效夹持直径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寸）</w:t>
            </w:r>
          </w:p>
        </w:tc>
        <w:tc>
          <w:tcPr>
            <w:tcW w:w="1342" w:type="dxa"/>
          </w:tcPr>
          <w:p w14:paraId="56AE1BF6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6B6E3E"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387" w:type="dxa"/>
            <w:vAlign w:val="center"/>
          </w:tcPr>
          <w:p w14:paraId="707398F0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153mm</w:t>
            </w:r>
          </w:p>
        </w:tc>
        <w:tc>
          <w:tcPr>
            <w:tcW w:w="1421" w:type="dxa"/>
            <w:vAlign w:val="center"/>
          </w:tcPr>
          <w:p w14:paraId="1DBF1099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160mm</w:t>
            </w:r>
          </w:p>
        </w:tc>
        <w:tc>
          <w:tcPr>
            <w:tcW w:w="1635" w:type="dxa"/>
            <w:vAlign w:val="center"/>
          </w:tcPr>
          <w:p w14:paraId="45EC7627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153mm</w:t>
            </w:r>
          </w:p>
        </w:tc>
        <w:tc>
          <w:tcPr>
            <w:tcW w:w="1307" w:type="dxa"/>
            <w:vAlign w:val="center"/>
          </w:tcPr>
          <w:p w14:paraId="1B7D9554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155mm</w:t>
            </w:r>
          </w:p>
        </w:tc>
        <w:tc>
          <w:tcPr>
            <w:tcW w:w="1704" w:type="dxa"/>
            <w:vAlign w:val="center"/>
          </w:tcPr>
          <w:p w14:paraId="3BD68538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160mm</w:t>
            </w:r>
          </w:p>
        </w:tc>
        <w:tc>
          <w:tcPr>
            <w:tcW w:w="1758" w:type="dxa"/>
            <w:vAlign w:val="center"/>
          </w:tcPr>
          <w:p w14:paraId="2FC176AF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160mm</w:t>
            </w:r>
          </w:p>
        </w:tc>
        <w:tc>
          <w:tcPr>
            <w:tcW w:w="1276" w:type="dxa"/>
          </w:tcPr>
          <w:p w14:paraId="2BF2DA0A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提升</w:t>
            </w:r>
          </w:p>
        </w:tc>
      </w:tr>
      <w:tr w:rsidR="00D53152" w:rsidRPr="002A2503" w14:paraId="6BCECE2F" w14:textId="77777777" w:rsidTr="0062443D">
        <w:trPr>
          <w:trHeight w:val="348"/>
        </w:trPr>
        <w:tc>
          <w:tcPr>
            <w:tcW w:w="508" w:type="dxa"/>
            <w:vMerge w:val="restart"/>
            <w:vAlign w:val="center"/>
          </w:tcPr>
          <w:p w14:paraId="7E144D36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vMerge/>
            <w:vAlign w:val="center"/>
          </w:tcPr>
          <w:p w14:paraId="6BE30368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vMerge/>
            <w:vAlign w:val="center"/>
          </w:tcPr>
          <w:p w14:paraId="7F06911B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9F9C167" w14:textId="77777777" w:rsidR="00D53152" w:rsidRPr="00DE1A81" w:rsidRDefault="00D53152" w:rsidP="0062443D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寸</w:t>
            </w:r>
            <w:proofErr w:type="gramStart"/>
            <w:r w:rsidRPr="00DE1A81"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最小伸距</w:t>
            </w:r>
            <w:proofErr w:type="gramEnd"/>
          </w:p>
        </w:tc>
        <w:tc>
          <w:tcPr>
            <w:tcW w:w="1342" w:type="dxa"/>
          </w:tcPr>
          <w:p w14:paraId="3D7D6B5A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6B6E3E"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387" w:type="dxa"/>
            <w:vAlign w:val="center"/>
          </w:tcPr>
          <w:p w14:paraId="0F8C3ADC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0mm</w:t>
            </w:r>
          </w:p>
        </w:tc>
        <w:tc>
          <w:tcPr>
            <w:tcW w:w="1421" w:type="dxa"/>
            <w:vAlign w:val="center"/>
          </w:tcPr>
          <w:p w14:paraId="11BAB143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635" w:type="dxa"/>
            <w:vAlign w:val="center"/>
          </w:tcPr>
          <w:p w14:paraId="422F18AD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0mm</w:t>
            </w:r>
          </w:p>
        </w:tc>
        <w:tc>
          <w:tcPr>
            <w:tcW w:w="1307" w:type="dxa"/>
            <w:vAlign w:val="center"/>
          </w:tcPr>
          <w:p w14:paraId="23D28DAD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55mm</w:t>
            </w:r>
          </w:p>
        </w:tc>
        <w:tc>
          <w:tcPr>
            <w:tcW w:w="1704" w:type="dxa"/>
            <w:vAlign w:val="center"/>
          </w:tcPr>
          <w:p w14:paraId="5F91DDBE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52mm</w:t>
            </w:r>
          </w:p>
        </w:tc>
        <w:tc>
          <w:tcPr>
            <w:tcW w:w="1758" w:type="dxa"/>
            <w:vAlign w:val="center"/>
          </w:tcPr>
          <w:p w14:paraId="79F4AF31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52mm</w:t>
            </w:r>
          </w:p>
        </w:tc>
        <w:tc>
          <w:tcPr>
            <w:tcW w:w="1276" w:type="dxa"/>
          </w:tcPr>
          <w:p w14:paraId="3AF1DD97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提升</w:t>
            </w:r>
          </w:p>
        </w:tc>
      </w:tr>
      <w:tr w:rsidR="00D53152" w:rsidRPr="002A2503" w14:paraId="510AA314" w14:textId="77777777" w:rsidTr="0062443D">
        <w:trPr>
          <w:trHeight w:val="428"/>
        </w:trPr>
        <w:tc>
          <w:tcPr>
            <w:tcW w:w="508" w:type="dxa"/>
            <w:vMerge/>
            <w:vAlign w:val="center"/>
          </w:tcPr>
          <w:p w14:paraId="77C8C33A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6BF68679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vMerge/>
            <w:vAlign w:val="center"/>
          </w:tcPr>
          <w:p w14:paraId="6B91BA47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0A42C67" w14:textId="77777777" w:rsidR="00D53152" w:rsidRPr="00A52590" w:rsidRDefault="00D53152" w:rsidP="0062443D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寸</w:t>
            </w:r>
            <w:proofErr w:type="gramStart"/>
            <w:r w:rsidRPr="00DE1A81"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18"/>
                <w:szCs w:val="18"/>
                <w:lang w:val="zh-CN"/>
              </w:rPr>
              <w:t>最小伸距</w:t>
            </w:r>
            <w:proofErr w:type="gramEnd"/>
          </w:p>
        </w:tc>
        <w:tc>
          <w:tcPr>
            <w:tcW w:w="1342" w:type="dxa"/>
          </w:tcPr>
          <w:p w14:paraId="454859F0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6B6E3E"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387" w:type="dxa"/>
            <w:vAlign w:val="center"/>
          </w:tcPr>
          <w:p w14:paraId="03AF22F5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110mm</w:t>
            </w:r>
          </w:p>
        </w:tc>
        <w:tc>
          <w:tcPr>
            <w:tcW w:w="1421" w:type="dxa"/>
            <w:vAlign w:val="center"/>
          </w:tcPr>
          <w:p w14:paraId="70DCD184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635" w:type="dxa"/>
            <w:vAlign w:val="center"/>
          </w:tcPr>
          <w:p w14:paraId="625E9DDA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110mm</w:t>
            </w:r>
          </w:p>
        </w:tc>
        <w:tc>
          <w:tcPr>
            <w:tcW w:w="1307" w:type="dxa"/>
            <w:vAlign w:val="center"/>
          </w:tcPr>
          <w:p w14:paraId="62DA996C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85mm</w:t>
            </w:r>
          </w:p>
        </w:tc>
        <w:tc>
          <w:tcPr>
            <w:tcW w:w="1704" w:type="dxa"/>
            <w:vAlign w:val="center"/>
          </w:tcPr>
          <w:p w14:paraId="773CAD48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80mm</w:t>
            </w:r>
          </w:p>
        </w:tc>
        <w:tc>
          <w:tcPr>
            <w:tcW w:w="1758" w:type="dxa"/>
            <w:vAlign w:val="center"/>
          </w:tcPr>
          <w:p w14:paraId="6DD09652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80mm</w:t>
            </w:r>
          </w:p>
        </w:tc>
        <w:tc>
          <w:tcPr>
            <w:tcW w:w="1276" w:type="dxa"/>
          </w:tcPr>
          <w:p w14:paraId="7623A8AB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提升</w:t>
            </w:r>
          </w:p>
        </w:tc>
      </w:tr>
      <w:tr w:rsidR="00D53152" w:rsidRPr="002A2503" w14:paraId="63489B96" w14:textId="77777777" w:rsidTr="0062443D">
        <w:trPr>
          <w:trHeight w:val="276"/>
        </w:trPr>
        <w:tc>
          <w:tcPr>
            <w:tcW w:w="508" w:type="dxa"/>
            <w:vAlign w:val="center"/>
          </w:tcPr>
          <w:p w14:paraId="201F12F4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  <w:vMerge/>
            <w:vAlign w:val="center"/>
          </w:tcPr>
          <w:p w14:paraId="6326E890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vMerge w:val="restart"/>
            <w:vAlign w:val="center"/>
          </w:tcPr>
          <w:p w14:paraId="66B4D8EB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C75D9">
              <w:rPr>
                <w:rFonts w:hint="eastAsia"/>
                <w:b/>
                <w:sz w:val="18"/>
                <w:szCs w:val="18"/>
              </w:rPr>
              <w:t>抓脚薄</w:t>
            </w:r>
            <w:proofErr w:type="gramEnd"/>
          </w:p>
        </w:tc>
        <w:tc>
          <w:tcPr>
            <w:tcW w:w="1369" w:type="dxa"/>
            <w:vAlign w:val="center"/>
          </w:tcPr>
          <w:p w14:paraId="42F28BD5" w14:textId="77777777" w:rsidR="00D53152" w:rsidRDefault="00D53152" w:rsidP="0062443D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寸厚度</w:t>
            </w:r>
          </w:p>
        </w:tc>
        <w:tc>
          <w:tcPr>
            <w:tcW w:w="1342" w:type="dxa"/>
          </w:tcPr>
          <w:p w14:paraId="6DEB49C3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6B6E3E"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387" w:type="dxa"/>
            <w:vAlign w:val="center"/>
          </w:tcPr>
          <w:p w14:paraId="7679A071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421" w:type="dxa"/>
            <w:vAlign w:val="center"/>
          </w:tcPr>
          <w:p w14:paraId="330D10C1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.5~4.0) mm</w:t>
            </w:r>
          </w:p>
        </w:tc>
        <w:tc>
          <w:tcPr>
            <w:tcW w:w="1635" w:type="dxa"/>
            <w:vAlign w:val="center"/>
          </w:tcPr>
          <w:p w14:paraId="17487FC7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307" w:type="dxa"/>
            <w:vAlign w:val="center"/>
          </w:tcPr>
          <w:p w14:paraId="535AA998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5-3.</w:t>
            </w:r>
            <w:proofErr w:type="gramStart"/>
            <w:r>
              <w:rPr>
                <w:b/>
                <w:sz w:val="18"/>
                <w:szCs w:val="18"/>
              </w:rPr>
              <w:t>0)mm</w:t>
            </w:r>
            <w:proofErr w:type="gramEnd"/>
          </w:p>
        </w:tc>
        <w:tc>
          <w:tcPr>
            <w:tcW w:w="1704" w:type="dxa"/>
            <w:vAlign w:val="center"/>
          </w:tcPr>
          <w:p w14:paraId="5828FDD1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5-3.</w:t>
            </w:r>
            <w:proofErr w:type="gramStart"/>
            <w:r>
              <w:rPr>
                <w:b/>
                <w:sz w:val="18"/>
                <w:szCs w:val="18"/>
              </w:rPr>
              <w:t>0)mm</w:t>
            </w:r>
            <w:proofErr w:type="gramEnd"/>
          </w:p>
        </w:tc>
        <w:tc>
          <w:tcPr>
            <w:tcW w:w="1758" w:type="dxa"/>
            <w:vAlign w:val="center"/>
          </w:tcPr>
          <w:p w14:paraId="379E0D59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5-3.</w:t>
            </w:r>
            <w:proofErr w:type="gramStart"/>
            <w:r>
              <w:rPr>
                <w:b/>
                <w:sz w:val="18"/>
                <w:szCs w:val="18"/>
              </w:rPr>
              <w:t>0)mm</w:t>
            </w:r>
            <w:proofErr w:type="gramEnd"/>
          </w:p>
        </w:tc>
        <w:tc>
          <w:tcPr>
            <w:tcW w:w="1276" w:type="dxa"/>
          </w:tcPr>
          <w:p w14:paraId="4572E1AE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新增</w:t>
            </w:r>
          </w:p>
        </w:tc>
      </w:tr>
      <w:tr w:rsidR="00D53152" w:rsidRPr="002A2503" w14:paraId="17264A71" w14:textId="77777777" w:rsidTr="0062443D">
        <w:trPr>
          <w:trHeight w:val="276"/>
        </w:trPr>
        <w:tc>
          <w:tcPr>
            <w:tcW w:w="508" w:type="dxa"/>
            <w:vAlign w:val="center"/>
          </w:tcPr>
          <w:p w14:paraId="7385BF5A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vMerge/>
            <w:vAlign w:val="center"/>
          </w:tcPr>
          <w:p w14:paraId="6D0AD52E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vMerge/>
            <w:vAlign w:val="center"/>
          </w:tcPr>
          <w:p w14:paraId="53A13EB8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6BF0002B" w14:textId="77777777" w:rsidR="00D53152" w:rsidRDefault="00D53152" w:rsidP="0062443D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寸厚度</w:t>
            </w:r>
          </w:p>
        </w:tc>
        <w:tc>
          <w:tcPr>
            <w:tcW w:w="1342" w:type="dxa"/>
          </w:tcPr>
          <w:p w14:paraId="71435DF7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6B6E3E"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387" w:type="dxa"/>
            <w:vAlign w:val="center"/>
          </w:tcPr>
          <w:p w14:paraId="4078BFBF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421" w:type="dxa"/>
            <w:vAlign w:val="center"/>
          </w:tcPr>
          <w:p w14:paraId="7360D554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.5-6.</w:t>
            </w:r>
            <w:proofErr w:type="gramStart"/>
            <w:r>
              <w:rPr>
                <w:b/>
                <w:sz w:val="18"/>
                <w:szCs w:val="18"/>
              </w:rPr>
              <w:t>0)mm</w:t>
            </w:r>
            <w:proofErr w:type="gramEnd"/>
          </w:p>
        </w:tc>
        <w:tc>
          <w:tcPr>
            <w:tcW w:w="1635" w:type="dxa"/>
            <w:vAlign w:val="center"/>
          </w:tcPr>
          <w:p w14:paraId="64E4FAA3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307" w:type="dxa"/>
            <w:vAlign w:val="center"/>
          </w:tcPr>
          <w:p w14:paraId="3F703A9F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.5~4.0) mm</w:t>
            </w:r>
          </w:p>
        </w:tc>
        <w:tc>
          <w:tcPr>
            <w:tcW w:w="1704" w:type="dxa"/>
            <w:vAlign w:val="center"/>
          </w:tcPr>
          <w:p w14:paraId="4F85C5D2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.5~4.0) mm</w:t>
            </w:r>
          </w:p>
        </w:tc>
        <w:tc>
          <w:tcPr>
            <w:tcW w:w="1758" w:type="dxa"/>
            <w:vAlign w:val="center"/>
          </w:tcPr>
          <w:p w14:paraId="5A02DDE2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.5~4.0) mm</w:t>
            </w:r>
          </w:p>
        </w:tc>
        <w:tc>
          <w:tcPr>
            <w:tcW w:w="1276" w:type="dxa"/>
          </w:tcPr>
          <w:p w14:paraId="3B0703B7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新增</w:t>
            </w:r>
          </w:p>
        </w:tc>
      </w:tr>
      <w:tr w:rsidR="00D53152" w:rsidRPr="002A2503" w14:paraId="2799EB8A" w14:textId="77777777" w:rsidTr="0062443D">
        <w:tc>
          <w:tcPr>
            <w:tcW w:w="508" w:type="dxa"/>
            <w:vAlign w:val="center"/>
          </w:tcPr>
          <w:p w14:paraId="3302850D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  <w:vMerge w:val="restart"/>
            <w:vAlign w:val="center"/>
          </w:tcPr>
          <w:p w14:paraId="02B71FD0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抓力大</w:t>
            </w:r>
          </w:p>
        </w:tc>
        <w:tc>
          <w:tcPr>
            <w:tcW w:w="1779" w:type="dxa"/>
            <w:gridSpan w:val="3"/>
            <w:vMerge w:val="restart"/>
            <w:vAlign w:val="center"/>
          </w:tcPr>
          <w:p w14:paraId="464C2B1B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试验载荷</w:t>
            </w:r>
          </w:p>
        </w:tc>
        <w:tc>
          <w:tcPr>
            <w:tcW w:w="1342" w:type="dxa"/>
          </w:tcPr>
          <w:p w14:paraId="731E7BA8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6B6E3E"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387" w:type="dxa"/>
            <w:vAlign w:val="center"/>
          </w:tcPr>
          <w:p w14:paraId="737ACC7F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＞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7.8kN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寸）</w:t>
            </w:r>
          </w:p>
        </w:tc>
        <w:tc>
          <w:tcPr>
            <w:tcW w:w="1421" w:type="dxa"/>
            <w:vAlign w:val="center"/>
          </w:tcPr>
          <w:p w14:paraId="490416B4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＞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7.8mm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寸）</w:t>
            </w:r>
          </w:p>
        </w:tc>
        <w:tc>
          <w:tcPr>
            <w:tcW w:w="1635" w:type="dxa"/>
            <w:vAlign w:val="center"/>
          </w:tcPr>
          <w:p w14:paraId="3CE7C6E4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＞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7.8mm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寸）</w:t>
            </w:r>
          </w:p>
        </w:tc>
        <w:tc>
          <w:tcPr>
            <w:tcW w:w="1307" w:type="dxa"/>
            <w:vAlign w:val="center"/>
          </w:tcPr>
          <w:p w14:paraId="22C5E7F4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＞</w:t>
            </w:r>
            <w:r>
              <w:rPr>
                <w:b/>
                <w:sz w:val="18"/>
                <w:szCs w:val="18"/>
              </w:rPr>
              <w:t>18kN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寸）</w:t>
            </w:r>
          </w:p>
        </w:tc>
        <w:tc>
          <w:tcPr>
            <w:tcW w:w="1704" w:type="dxa"/>
            <w:vAlign w:val="center"/>
          </w:tcPr>
          <w:p w14:paraId="1D604E4A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＞</w:t>
            </w:r>
            <w:r>
              <w:rPr>
                <w:b/>
                <w:sz w:val="18"/>
                <w:szCs w:val="18"/>
              </w:rPr>
              <w:t>13.3mm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寸）</w:t>
            </w:r>
          </w:p>
        </w:tc>
        <w:tc>
          <w:tcPr>
            <w:tcW w:w="1758" w:type="dxa"/>
            <w:vAlign w:val="center"/>
          </w:tcPr>
          <w:p w14:paraId="12A82DC6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＞</w:t>
            </w:r>
            <w:r>
              <w:rPr>
                <w:b/>
                <w:sz w:val="18"/>
                <w:szCs w:val="18"/>
              </w:rPr>
              <w:t>19kN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寸）</w:t>
            </w:r>
          </w:p>
        </w:tc>
        <w:tc>
          <w:tcPr>
            <w:tcW w:w="1276" w:type="dxa"/>
          </w:tcPr>
          <w:p w14:paraId="58F0C3F1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提升</w:t>
            </w:r>
          </w:p>
        </w:tc>
      </w:tr>
      <w:tr w:rsidR="00D53152" w:rsidRPr="002A2503" w14:paraId="3B43D008" w14:textId="77777777" w:rsidTr="0062443D">
        <w:tc>
          <w:tcPr>
            <w:tcW w:w="508" w:type="dxa"/>
            <w:vAlign w:val="center"/>
          </w:tcPr>
          <w:p w14:paraId="56EDD1B1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562" w:type="dxa"/>
            <w:vMerge/>
            <w:vAlign w:val="center"/>
          </w:tcPr>
          <w:p w14:paraId="7C9254DB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3"/>
            <w:vMerge/>
            <w:vAlign w:val="center"/>
          </w:tcPr>
          <w:p w14:paraId="14CE426F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</w:tcPr>
          <w:p w14:paraId="47D74CF4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6B6E3E"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387" w:type="dxa"/>
            <w:vAlign w:val="center"/>
          </w:tcPr>
          <w:p w14:paraId="29B00210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＞</w:t>
            </w:r>
            <w:r>
              <w:rPr>
                <w:b/>
                <w:sz w:val="18"/>
                <w:szCs w:val="18"/>
              </w:rPr>
              <w:t xml:space="preserve">29.4 </w:t>
            </w:r>
            <w:proofErr w:type="spellStart"/>
            <w:r>
              <w:rPr>
                <w:b/>
                <w:sz w:val="18"/>
                <w:szCs w:val="18"/>
              </w:rPr>
              <w:t>kN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寸）</w:t>
            </w:r>
          </w:p>
        </w:tc>
        <w:tc>
          <w:tcPr>
            <w:tcW w:w="1421" w:type="dxa"/>
            <w:vAlign w:val="center"/>
          </w:tcPr>
          <w:p w14:paraId="604BD5FC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＞</w:t>
            </w:r>
            <w:r>
              <w:rPr>
                <w:b/>
                <w:sz w:val="18"/>
                <w:szCs w:val="18"/>
              </w:rPr>
              <w:t>29.4mm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寸）</w:t>
            </w:r>
          </w:p>
        </w:tc>
        <w:tc>
          <w:tcPr>
            <w:tcW w:w="1635" w:type="dxa"/>
            <w:vAlign w:val="center"/>
          </w:tcPr>
          <w:p w14:paraId="585D0AE6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＞</w:t>
            </w:r>
            <w:r>
              <w:rPr>
                <w:b/>
                <w:sz w:val="18"/>
                <w:szCs w:val="18"/>
              </w:rPr>
              <w:t>29.4mm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寸）</w:t>
            </w:r>
          </w:p>
        </w:tc>
        <w:tc>
          <w:tcPr>
            <w:tcW w:w="1307" w:type="dxa"/>
            <w:vAlign w:val="center"/>
          </w:tcPr>
          <w:p w14:paraId="0477F80B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＞</w:t>
            </w:r>
            <w:r>
              <w:rPr>
                <w:b/>
                <w:sz w:val="18"/>
                <w:szCs w:val="18"/>
              </w:rPr>
              <w:t>30kN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寸）</w:t>
            </w:r>
          </w:p>
        </w:tc>
        <w:tc>
          <w:tcPr>
            <w:tcW w:w="1704" w:type="dxa"/>
            <w:vAlign w:val="center"/>
          </w:tcPr>
          <w:p w14:paraId="09737359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＞</w:t>
            </w:r>
            <w:r>
              <w:rPr>
                <w:b/>
                <w:sz w:val="18"/>
                <w:szCs w:val="18"/>
              </w:rPr>
              <w:t>23.9mm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寸）</w:t>
            </w:r>
          </w:p>
        </w:tc>
        <w:tc>
          <w:tcPr>
            <w:tcW w:w="1758" w:type="dxa"/>
            <w:vAlign w:val="center"/>
          </w:tcPr>
          <w:p w14:paraId="2D1CDD66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＞</w:t>
            </w:r>
            <w:r>
              <w:rPr>
                <w:b/>
                <w:sz w:val="18"/>
                <w:szCs w:val="18"/>
              </w:rPr>
              <w:t>32kN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寸）</w:t>
            </w:r>
          </w:p>
        </w:tc>
        <w:tc>
          <w:tcPr>
            <w:tcW w:w="1276" w:type="dxa"/>
          </w:tcPr>
          <w:p w14:paraId="47665125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提升</w:t>
            </w:r>
          </w:p>
        </w:tc>
      </w:tr>
      <w:tr w:rsidR="00D53152" w:rsidRPr="002A2503" w14:paraId="7DC3CBB6" w14:textId="77777777" w:rsidTr="0062443D">
        <w:tc>
          <w:tcPr>
            <w:tcW w:w="508" w:type="dxa"/>
            <w:vAlign w:val="center"/>
          </w:tcPr>
          <w:p w14:paraId="3390A9B5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  <w:vMerge w:val="restart"/>
            <w:vAlign w:val="center"/>
          </w:tcPr>
          <w:p w14:paraId="4FCB66AF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耐用</w:t>
            </w:r>
          </w:p>
        </w:tc>
        <w:tc>
          <w:tcPr>
            <w:tcW w:w="1779" w:type="dxa"/>
            <w:gridSpan w:val="3"/>
            <w:vAlign w:val="center"/>
          </w:tcPr>
          <w:p w14:paraId="492F30EC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硬度</w:t>
            </w:r>
          </w:p>
        </w:tc>
        <w:tc>
          <w:tcPr>
            <w:tcW w:w="1342" w:type="dxa"/>
          </w:tcPr>
          <w:p w14:paraId="3274B669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6B6E3E"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387" w:type="dxa"/>
            <w:vAlign w:val="center"/>
          </w:tcPr>
          <w:p w14:paraId="4286AA78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＞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0HRC</w:t>
            </w:r>
          </w:p>
        </w:tc>
        <w:tc>
          <w:tcPr>
            <w:tcW w:w="1421" w:type="dxa"/>
            <w:vAlign w:val="center"/>
          </w:tcPr>
          <w:p w14:paraId="43468CA5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5C7E64"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635" w:type="dxa"/>
            <w:vAlign w:val="center"/>
          </w:tcPr>
          <w:p w14:paraId="048E619F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5C7E64"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307" w:type="dxa"/>
            <w:vAlign w:val="center"/>
          </w:tcPr>
          <w:p w14:paraId="6543D5C5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5C7E64"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704" w:type="dxa"/>
            <w:vAlign w:val="center"/>
          </w:tcPr>
          <w:p w14:paraId="766CCB91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＞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5HRC</w:t>
            </w:r>
          </w:p>
        </w:tc>
        <w:tc>
          <w:tcPr>
            <w:tcW w:w="1758" w:type="dxa"/>
            <w:vAlign w:val="center"/>
          </w:tcPr>
          <w:p w14:paraId="46CA742F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＞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8HRC</w:t>
            </w:r>
          </w:p>
        </w:tc>
        <w:tc>
          <w:tcPr>
            <w:tcW w:w="1276" w:type="dxa"/>
          </w:tcPr>
          <w:p w14:paraId="5FD80850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提升</w:t>
            </w:r>
          </w:p>
        </w:tc>
      </w:tr>
      <w:tr w:rsidR="00D53152" w:rsidRPr="002A2503" w14:paraId="3503F0AB" w14:textId="77777777" w:rsidTr="0062443D">
        <w:tc>
          <w:tcPr>
            <w:tcW w:w="508" w:type="dxa"/>
            <w:vAlign w:val="center"/>
          </w:tcPr>
          <w:p w14:paraId="5B6AFF79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562" w:type="dxa"/>
            <w:vMerge/>
            <w:vAlign w:val="center"/>
          </w:tcPr>
          <w:p w14:paraId="32D7B6A0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1885E0A9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抓脚硬度</w:t>
            </w:r>
            <w:proofErr w:type="gramEnd"/>
          </w:p>
        </w:tc>
        <w:tc>
          <w:tcPr>
            <w:tcW w:w="1342" w:type="dxa"/>
            <w:vAlign w:val="center"/>
          </w:tcPr>
          <w:p w14:paraId="63086046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5C7E64"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387" w:type="dxa"/>
            <w:vAlign w:val="center"/>
          </w:tcPr>
          <w:p w14:paraId="53625610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5C7E64"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421" w:type="dxa"/>
            <w:vAlign w:val="center"/>
          </w:tcPr>
          <w:p w14:paraId="7E8C8E95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5C7E64"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635" w:type="dxa"/>
            <w:vAlign w:val="center"/>
          </w:tcPr>
          <w:p w14:paraId="7146E41C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 w:rsidRPr="005C7E64"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307" w:type="dxa"/>
            <w:vAlign w:val="center"/>
          </w:tcPr>
          <w:p w14:paraId="47A9FB49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8 HRC </w:t>
            </w:r>
            <w:r>
              <w:rPr>
                <w:rFonts w:hint="eastAsia"/>
                <w:b/>
                <w:sz w:val="18"/>
                <w:szCs w:val="18"/>
              </w:rPr>
              <w:t>~</w:t>
            </w:r>
            <w:r>
              <w:rPr>
                <w:b/>
                <w:sz w:val="18"/>
                <w:szCs w:val="18"/>
              </w:rPr>
              <w:t>35HRC</w:t>
            </w:r>
          </w:p>
        </w:tc>
        <w:tc>
          <w:tcPr>
            <w:tcW w:w="1704" w:type="dxa"/>
            <w:vAlign w:val="center"/>
          </w:tcPr>
          <w:p w14:paraId="5F19F5C3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8 HRC </w:t>
            </w:r>
            <w:r>
              <w:rPr>
                <w:rFonts w:hint="eastAsia"/>
                <w:b/>
                <w:sz w:val="18"/>
                <w:szCs w:val="18"/>
              </w:rPr>
              <w:t>~</w:t>
            </w:r>
            <w:r>
              <w:rPr>
                <w:b/>
                <w:sz w:val="18"/>
                <w:szCs w:val="18"/>
              </w:rPr>
              <w:t>35HRC</w:t>
            </w:r>
          </w:p>
        </w:tc>
        <w:tc>
          <w:tcPr>
            <w:tcW w:w="1758" w:type="dxa"/>
            <w:vAlign w:val="center"/>
          </w:tcPr>
          <w:p w14:paraId="01F6164E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8 HRC </w:t>
            </w:r>
            <w:r>
              <w:rPr>
                <w:rFonts w:hint="eastAsia"/>
                <w:b/>
                <w:sz w:val="18"/>
                <w:szCs w:val="18"/>
              </w:rPr>
              <w:t>~</w:t>
            </w:r>
            <w:r>
              <w:rPr>
                <w:b/>
                <w:sz w:val="18"/>
                <w:szCs w:val="18"/>
              </w:rPr>
              <w:t>35HRC</w:t>
            </w:r>
          </w:p>
        </w:tc>
        <w:tc>
          <w:tcPr>
            <w:tcW w:w="1276" w:type="dxa"/>
          </w:tcPr>
          <w:p w14:paraId="58C2675B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新增</w:t>
            </w:r>
          </w:p>
        </w:tc>
      </w:tr>
      <w:tr w:rsidR="00D53152" w:rsidRPr="002A2503" w14:paraId="77F3CED6" w14:textId="77777777" w:rsidTr="0062443D">
        <w:tc>
          <w:tcPr>
            <w:tcW w:w="508" w:type="dxa"/>
            <w:vAlign w:val="center"/>
          </w:tcPr>
          <w:p w14:paraId="73349C18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562" w:type="dxa"/>
            <w:vMerge/>
            <w:vAlign w:val="center"/>
          </w:tcPr>
          <w:p w14:paraId="44554BF7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17501754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盐雾测试</w:t>
            </w:r>
          </w:p>
        </w:tc>
        <w:tc>
          <w:tcPr>
            <w:tcW w:w="1342" w:type="dxa"/>
          </w:tcPr>
          <w:p w14:paraId="769BA7C3" w14:textId="77777777" w:rsidR="00D53152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小时无生锈、无白斑、无腐蚀现象</w:t>
            </w:r>
          </w:p>
        </w:tc>
        <w:tc>
          <w:tcPr>
            <w:tcW w:w="1387" w:type="dxa"/>
            <w:vAlign w:val="center"/>
          </w:tcPr>
          <w:p w14:paraId="4C7FD129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421" w:type="dxa"/>
            <w:vAlign w:val="center"/>
          </w:tcPr>
          <w:p w14:paraId="5E87EC55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635" w:type="dxa"/>
            <w:vAlign w:val="center"/>
          </w:tcPr>
          <w:p w14:paraId="1F825BF0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无要求</w:t>
            </w:r>
          </w:p>
        </w:tc>
        <w:tc>
          <w:tcPr>
            <w:tcW w:w="1307" w:type="dxa"/>
            <w:vAlign w:val="center"/>
          </w:tcPr>
          <w:p w14:paraId="670DBE9B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小时无生锈、无白斑、无腐蚀现象</w:t>
            </w:r>
          </w:p>
        </w:tc>
        <w:tc>
          <w:tcPr>
            <w:tcW w:w="1704" w:type="dxa"/>
            <w:vAlign w:val="center"/>
          </w:tcPr>
          <w:p w14:paraId="155637E6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小时无生锈、无白斑、无腐蚀现象</w:t>
            </w:r>
          </w:p>
        </w:tc>
        <w:tc>
          <w:tcPr>
            <w:tcW w:w="1758" w:type="dxa"/>
            <w:vAlign w:val="center"/>
          </w:tcPr>
          <w:p w14:paraId="27AB2223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小时无生锈、无白斑、无腐蚀现象</w:t>
            </w:r>
          </w:p>
        </w:tc>
        <w:tc>
          <w:tcPr>
            <w:tcW w:w="1276" w:type="dxa"/>
          </w:tcPr>
          <w:p w14:paraId="6B49594D" w14:textId="77777777" w:rsidR="00D53152" w:rsidRPr="002A2503" w:rsidRDefault="00D53152" w:rsidP="006244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新增</w:t>
            </w:r>
          </w:p>
        </w:tc>
      </w:tr>
      <w:tr w:rsidR="00D53152" w:rsidRPr="002A2503" w14:paraId="61AFBD09" w14:textId="77777777" w:rsidTr="0062443D">
        <w:tc>
          <w:tcPr>
            <w:tcW w:w="1405" w:type="dxa"/>
            <w:gridSpan w:val="3"/>
          </w:tcPr>
          <w:p w14:paraId="5F52EF49" w14:textId="77777777" w:rsidR="00D53152" w:rsidRDefault="00D53152" w:rsidP="0062443D">
            <w:pPr>
              <w:rPr>
                <w:b/>
                <w:sz w:val="18"/>
                <w:szCs w:val="18"/>
              </w:rPr>
            </w:pPr>
          </w:p>
        </w:tc>
        <w:tc>
          <w:tcPr>
            <w:tcW w:w="13274" w:type="dxa"/>
            <w:gridSpan w:val="10"/>
            <w:vAlign w:val="center"/>
          </w:tcPr>
          <w:p w14:paraId="0BB2B3FE" w14:textId="77777777" w:rsidR="00D53152" w:rsidRPr="002A2503" w:rsidRDefault="00D53152" w:rsidP="0062443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注：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寸为规格</w:t>
            </w:r>
            <w:r>
              <w:rPr>
                <w:b/>
                <w:sz w:val="18"/>
                <w:szCs w:val="18"/>
              </w:rPr>
              <w:t>100</w:t>
            </w:r>
            <w:r>
              <w:rPr>
                <w:rFonts w:hint="eastAsia"/>
                <w:b/>
                <w:sz w:val="18"/>
                <w:szCs w:val="18"/>
              </w:rPr>
              <w:t>，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寸规格</w:t>
            </w:r>
            <w:r>
              <w:rPr>
                <w:b/>
                <w:sz w:val="18"/>
                <w:szCs w:val="18"/>
              </w:rPr>
              <w:t>150</w:t>
            </w:r>
          </w:p>
        </w:tc>
      </w:tr>
    </w:tbl>
    <w:p w14:paraId="2DF3F117" w14:textId="77777777" w:rsidR="00D53152" w:rsidRDefault="00D53152" w:rsidP="00D53152">
      <w:pPr>
        <w:jc w:val="center"/>
        <w:rPr>
          <w:b/>
          <w:sz w:val="44"/>
          <w:szCs w:val="44"/>
        </w:rPr>
      </w:pPr>
    </w:p>
    <w:p w14:paraId="713D5FB6" w14:textId="77777777" w:rsidR="008073E7" w:rsidRPr="00D53152" w:rsidRDefault="008073E7" w:rsidP="00D53152">
      <w:pPr>
        <w:rPr>
          <w:rFonts w:ascii="黑体" w:eastAsiaTheme="minorEastAsia" w:hAnsi="黑体" w:cs="宋体"/>
          <w:b/>
          <w:sz w:val="24"/>
        </w:rPr>
      </w:pPr>
    </w:p>
    <w:sectPr w:rsidR="008073E7" w:rsidRPr="00D53152">
      <w:pgSz w:w="16838" w:h="11906" w:orient="landscape"/>
      <w:pgMar w:top="720" w:right="720" w:bottom="720" w:left="720" w:header="737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B1C1" w14:textId="77777777" w:rsidR="00303808" w:rsidRDefault="00303808" w:rsidP="00EE4120">
      <w:r>
        <w:separator/>
      </w:r>
    </w:p>
  </w:endnote>
  <w:endnote w:type="continuationSeparator" w:id="0">
    <w:p w14:paraId="1D0D9C98" w14:textId="77777777" w:rsidR="00303808" w:rsidRDefault="00303808" w:rsidP="00EE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D9A5" w14:textId="77777777" w:rsidR="00303808" w:rsidRDefault="00303808" w:rsidP="00EE4120">
      <w:r>
        <w:separator/>
      </w:r>
    </w:p>
  </w:footnote>
  <w:footnote w:type="continuationSeparator" w:id="0">
    <w:p w14:paraId="7257776D" w14:textId="77777777" w:rsidR="00303808" w:rsidRDefault="00303808" w:rsidP="00EE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7E9"/>
    <w:multiLevelType w:val="multilevel"/>
    <w:tmpl w:val="0AE367E9"/>
    <w:lvl w:ilvl="0">
      <w:start w:val="1"/>
      <w:numFmt w:val="none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1" w15:restartNumberingAfterBreak="0">
    <w:nsid w:val="0F060D19"/>
    <w:multiLevelType w:val="multilevel"/>
    <w:tmpl w:val="450C3F8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AA1992"/>
    <w:multiLevelType w:val="multilevel"/>
    <w:tmpl w:val="98F0999E"/>
    <w:lvl w:ilvl="0">
      <w:start w:val="1"/>
      <w:numFmt w:val="none"/>
      <w:pStyle w:val="a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</w:lvl>
  </w:abstractNum>
  <w:abstractNum w:abstractNumId="3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113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2BD97027"/>
    <w:multiLevelType w:val="multilevel"/>
    <w:tmpl w:val="2BD9702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a0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5" w15:restartNumberingAfterBreak="0">
    <w:nsid w:val="55153FBE"/>
    <w:multiLevelType w:val="hybridMultilevel"/>
    <w:tmpl w:val="2064ED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7A4AB8"/>
    <w:multiLevelType w:val="multilevel"/>
    <w:tmpl w:val="519E6E8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8" w15:restartNumberingAfterBreak="0">
    <w:nsid w:val="646260FA"/>
    <w:multiLevelType w:val="multilevel"/>
    <w:tmpl w:val="646260FA"/>
    <w:lvl w:ilvl="0">
      <w:start w:val="1"/>
      <w:numFmt w:val="decimal"/>
      <w:pStyle w:val="a1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573356D"/>
    <w:multiLevelType w:val="multilevel"/>
    <w:tmpl w:val="657335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CEA2025"/>
    <w:multiLevelType w:val="multilevel"/>
    <w:tmpl w:val="81169576"/>
    <w:lvl w:ilvl="0">
      <w:start w:val="1"/>
      <w:numFmt w:val="none"/>
      <w:pStyle w:val="a2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3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4"/>
      <w:suff w:val="nothing"/>
      <w:lvlText w:val="%1%2.%3　"/>
      <w:lvlJc w:val="left"/>
      <w:pPr>
        <w:ind w:left="113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5"/>
      <w:suff w:val="nothing"/>
      <w:lvlText w:val="%1%2.%3.%4　"/>
      <w:lvlJc w:val="left"/>
      <w:pPr>
        <w:ind w:left="156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8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1" w15:restartNumberingAfterBreak="0">
    <w:nsid w:val="6DBF04F4"/>
    <w:multiLevelType w:val="multilevel"/>
    <w:tmpl w:val="6DBF04F4"/>
    <w:lvl w:ilvl="0">
      <w:start w:val="1"/>
      <w:numFmt w:val="none"/>
      <w:pStyle w:val="a9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2" w15:restartNumberingAfterBreak="0">
    <w:nsid w:val="78E11EB2"/>
    <w:multiLevelType w:val="multilevel"/>
    <w:tmpl w:val="13EA43E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2CC"/>
    <w:rsid w:val="00000087"/>
    <w:rsid w:val="00012227"/>
    <w:rsid w:val="000164A6"/>
    <w:rsid w:val="00031646"/>
    <w:rsid w:val="0003317B"/>
    <w:rsid w:val="000361AE"/>
    <w:rsid w:val="00045875"/>
    <w:rsid w:val="0004610E"/>
    <w:rsid w:val="00047C15"/>
    <w:rsid w:val="000517CE"/>
    <w:rsid w:val="00054FD6"/>
    <w:rsid w:val="00055924"/>
    <w:rsid w:val="00073673"/>
    <w:rsid w:val="00090FD5"/>
    <w:rsid w:val="00096055"/>
    <w:rsid w:val="0009619C"/>
    <w:rsid w:val="00096DBF"/>
    <w:rsid w:val="000A0EBB"/>
    <w:rsid w:val="000A410B"/>
    <w:rsid w:val="000A51E8"/>
    <w:rsid w:val="000A6F53"/>
    <w:rsid w:val="000B5B2F"/>
    <w:rsid w:val="000B7E09"/>
    <w:rsid w:val="000D371C"/>
    <w:rsid w:val="000D581E"/>
    <w:rsid w:val="000E4221"/>
    <w:rsid w:val="000F1F62"/>
    <w:rsid w:val="000F2142"/>
    <w:rsid w:val="00100290"/>
    <w:rsid w:val="001006A6"/>
    <w:rsid w:val="0010143F"/>
    <w:rsid w:val="00114BD9"/>
    <w:rsid w:val="00116A14"/>
    <w:rsid w:val="00117F4D"/>
    <w:rsid w:val="00121B28"/>
    <w:rsid w:val="00122EAC"/>
    <w:rsid w:val="0012364F"/>
    <w:rsid w:val="001548B9"/>
    <w:rsid w:val="00155E41"/>
    <w:rsid w:val="00163282"/>
    <w:rsid w:val="00170473"/>
    <w:rsid w:val="00180200"/>
    <w:rsid w:val="00185B3F"/>
    <w:rsid w:val="00194906"/>
    <w:rsid w:val="001A3A46"/>
    <w:rsid w:val="001A47D7"/>
    <w:rsid w:val="001A74C7"/>
    <w:rsid w:val="001B2B30"/>
    <w:rsid w:val="001B3277"/>
    <w:rsid w:val="001C0098"/>
    <w:rsid w:val="001C676A"/>
    <w:rsid w:val="001D1AE2"/>
    <w:rsid w:val="00204EE5"/>
    <w:rsid w:val="002103EA"/>
    <w:rsid w:val="0021215E"/>
    <w:rsid w:val="00214C1B"/>
    <w:rsid w:val="002268F8"/>
    <w:rsid w:val="00230E9E"/>
    <w:rsid w:val="0023261A"/>
    <w:rsid w:val="00236D26"/>
    <w:rsid w:val="00250A23"/>
    <w:rsid w:val="00251A05"/>
    <w:rsid w:val="002557FB"/>
    <w:rsid w:val="002641F8"/>
    <w:rsid w:val="00266BAF"/>
    <w:rsid w:val="002716F5"/>
    <w:rsid w:val="00271CAC"/>
    <w:rsid w:val="00276CB8"/>
    <w:rsid w:val="002850E1"/>
    <w:rsid w:val="002909F9"/>
    <w:rsid w:val="0029629B"/>
    <w:rsid w:val="00296A21"/>
    <w:rsid w:val="00297286"/>
    <w:rsid w:val="00297BFA"/>
    <w:rsid w:val="002B4950"/>
    <w:rsid w:val="002B5717"/>
    <w:rsid w:val="002C28AE"/>
    <w:rsid w:val="002E465E"/>
    <w:rsid w:val="002E6AF5"/>
    <w:rsid w:val="002F78A0"/>
    <w:rsid w:val="003029DC"/>
    <w:rsid w:val="00303808"/>
    <w:rsid w:val="00304656"/>
    <w:rsid w:val="00307ABD"/>
    <w:rsid w:val="00315C29"/>
    <w:rsid w:val="003165D1"/>
    <w:rsid w:val="003227EA"/>
    <w:rsid w:val="00330E57"/>
    <w:rsid w:val="003335F4"/>
    <w:rsid w:val="003445D0"/>
    <w:rsid w:val="003511CB"/>
    <w:rsid w:val="003652AE"/>
    <w:rsid w:val="003662CC"/>
    <w:rsid w:val="0037262C"/>
    <w:rsid w:val="00384D23"/>
    <w:rsid w:val="00390C4E"/>
    <w:rsid w:val="003A3E88"/>
    <w:rsid w:val="003A4DEE"/>
    <w:rsid w:val="003B1780"/>
    <w:rsid w:val="003B4074"/>
    <w:rsid w:val="003C2A10"/>
    <w:rsid w:val="003C32DA"/>
    <w:rsid w:val="003C4629"/>
    <w:rsid w:val="003C686D"/>
    <w:rsid w:val="003D01E4"/>
    <w:rsid w:val="003D6A27"/>
    <w:rsid w:val="003D6FD8"/>
    <w:rsid w:val="003F065E"/>
    <w:rsid w:val="003F0E78"/>
    <w:rsid w:val="003F2042"/>
    <w:rsid w:val="003F3FA8"/>
    <w:rsid w:val="003F5457"/>
    <w:rsid w:val="003F6D9D"/>
    <w:rsid w:val="0040108F"/>
    <w:rsid w:val="00407A97"/>
    <w:rsid w:val="004113BA"/>
    <w:rsid w:val="004140A8"/>
    <w:rsid w:val="00422863"/>
    <w:rsid w:val="004341A4"/>
    <w:rsid w:val="00434FD2"/>
    <w:rsid w:val="00435AA2"/>
    <w:rsid w:val="004362A3"/>
    <w:rsid w:val="00442F9A"/>
    <w:rsid w:val="0044470E"/>
    <w:rsid w:val="00451599"/>
    <w:rsid w:val="0045684F"/>
    <w:rsid w:val="00462397"/>
    <w:rsid w:val="00464872"/>
    <w:rsid w:val="00466989"/>
    <w:rsid w:val="0047141F"/>
    <w:rsid w:val="0047142D"/>
    <w:rsid w:val="00475C32"/>
    <w:rsid w:val="0048049C"/>
    <w:rsid w:val="00487848"/>
    <w:rsid w:val="0049105D"/>
    <w:rsid w:val="00491ED0"/>
    <w:rsid w:val="00492667"/>
    <w:rsid w:val="00494481"/>
    <w:rsid w:val="004C5067"/>
    <w:rsid w:val="004D286A"/>
    <w:rsid w:val="004D43E7"/>
    <w:rsid w:val="004E7E73"/>
    <w:rsid w:val="004F5B85"/>
    <w:rsid w:val="00502250"/>
    <w:rsid w:val="00513052"/>
    <w:rsid w:val="00523359"/>
    <w:rsid w:val="00524492"/>
    <w:rsid w:val="00524CAE"/>
    <w:rsid w:val="00530EA1"/>
    <w:rsid w:val="00532BA9"/>
    <w:rsid w:val="0053370C"/>
    <w:rsid w:val="00534FB2"/>
    <w:rsid w:val="005350F2"/>
    <w:rsid w:val="00536E27"/>
    <w:rsid w:val="0054213F"/>
    <w:rsid w:val="00542447"/>
    <w:rsid w:val="00547903"/>
    <w:rsid w:val="0055165F"/>
    <w:rsid w:val="00556C43"/>
    <w:rsid w:val="00570035"/>
    <w:rsid w:val="005760EC"/>
    <w:rsid w:val="005831D5"/>
    <w:rsid w:val="005876F0"/>
    <w:rsid w:val="00590286"/>
    <w:rsid w:val="00592452"/>
    <w:rsid w:val="00593880"/>
    <w:rsid w:val="005A10D4"/>
    <w:rsid w:val="005B4C62"/>
    <w:rsid w:val="005C3691"/>
    <w:rsid w:val="005D62C9"/>
    <w:rsid w:val="005F79AA"/>
    <w:rsid w:val="00603A7E"/>
    <w:rsid w:val="00603CA2"/>
    <w:rsid w:val="006060C7"/>
    <w:rsid w:val="00613978"/>
    <w:rsid w:val="00613F6E"/>
    <w:rsid w:val="00617FC9"/>
    <w:rsid w:val="006237C9"/>
    <w:rsid w:val="00623CDB"/>
    <w:rsid w:val="00623D98"/>
    <w:rsid w:val="00623E51"/>
    <w:rsid w:val="006245C7"/>
    <w:rsid w:val="006327C0"/>
    <w:rsid w:val="00632B74"/>
    <w:rsid w:val="006334BF"/>
    <w:rsid w:val="00642DAB"/>
    <w:rsid w:val="00645005"/>
    <w:rsid w:val="00645F17"/>
    <w:rsid w:val="00650F2E"/>
    <w:rsid w:val="006531C3"/>
    <w:rsid w:val="00660A5C"/>
    <w:rsid w:val="00664B7D"/>
    <w:rsid w:val="00670CC5"/>
    <w:rsid w:val="0067332E"/>
    <w:rsid w:val="00682A5B"/>
    <w:rsid w:val="00686CEE"/>
    <w:rsid w:val="006939DE"/>
    <w:rsid w:val="006A1474"/>
    <w:rsid w:val="006A16F5"/>
    <w:rsid w:val="006C448C"/>
    <w:rsid w:val="006C715B"/>
    <w:rsid w:val="006D42D3"/>
    <w:rsid w:val="006D708F"/>
    <w:rsid w:val="006E4565"/>
    <w:rsid w:val="006F2797"/>
    <w:rsid w:val="006F41D8"/>
    <w:rsid w:val="00707930"/>
    <w:rsid w:val="007169D9"/>
    <w:rsid w:val="00716F94"/>
    <w:rsid w:val="00727268"/>
    <w:rsid w:val="00737F72"/>
    <w:rsid w:val="00744EAA"/>
    <w:rsid w:val="00750939"/>
    <w:rsid w:val="00755EA1"/>
    <w:rsid w:val="007570FA"/>
    <w:rsid w:val="00763E5B"/>
    <w:rsid w:val="0076419B"/>
    <w:rsid w:val="007759F6"/>
    <w:rsid w:val="00781A74"/>
    <w:rsid w:val="007843FE"/>
    <w:rsid w:val="00786ABE"/>
    <w:rsid w:val="00786BBC"/>
    <w:rsid w:val="00795C35"/>
    <w:rsid w:val="007A2C23"/>
    <w:rsid w:val="007C10CE"/>
    <w:rsid w:val="007C2DF3"/>
    <w:rsid w:val="007D0F64"/>
    <w:rsid w:val="007D24A7"/>
    <w:rsid w:val="007D57E7"/>
    <w:rsid w:val="007E6412"/>
    <w:rsid w:val="007E6BFC"/>
    <w:rsid w:val="007F5B9D"/>
    <w:rsid w:val="0080087D"/>
    <w:rsid w:val="008073E7"/>
    <w:rsid w:val="00810EB1"/>
    <w:rsid w:val="0081592D"/>
    <w:rsid w:val="00820963"/>
    <w:rsid w:val="0082126D"/>
    <w:rsid w:val="00821C77"/>
    <w:rsid w:val="00822086"/>
    <w:rsid w:val="008268E5"/>
    <w:rsid w:val="0082725A"/>
    <w:rsid w:val="00834D5D"/>
    <w:rsid w:val="00835001"/>
    <w:rsid w:val="008372A4"/>
    <w:rsid w:val="0084387B"/>
    <w:rsid w:val="00845BA5"/>
    <w:rsid w:val="00855F40"/>
    <w:rsid w:val="00856297"/>
    <w:rsid w:val="008570B1"/>
    <w:rsid w:val="00864974"/>
    <w:rsid w:val="00872804"/>
    <w:rsid w:val="008812DA"/>
    <w:rsid w:val="0088240D"/>
    <w:rsid w:val="008836E4"/>
    <w:rsid w:val="00887E76"/>
    <w:rsid w:val="00893FB8"/>
    <w:rsid w:val="008A20E6"/>
    <w:rsid w:val="008B1DF6"/>
    <w:rsid w:val="008B2FEE"/>
    <w:rsid w:val="008B3FD3"/>
    <w:rsid w:val="008C3AC1"/>
    <w:rsid w:val="008D3518"/>
    <w:rsid w:val="008D4838"/>
    <w:rsid w:val="008E0025"/>
    <w:rsid w:val="008E2ACE"/>
    <w:rsid w:val="008E5B9D"/>
    <w:rsid w:val="008E646B"/>
    <w:rsid w:val="008F04A5"/>
    <w:rsid w:val="008F251F"/>
    <w:rsid w:val="008F64D8"/>
    <w:rsid w:val="0090273E"/>
    <w:rsid w:val="00913BD4"/>
    <w:rsid w:val="00915595"/>
    <w:rsid w:val="0091697E"/>
    <w:rsid w:val="009249BE"/>
    <w:rsid w:val="00924CD8"/>
    <w:rsid w:val="00927A44"/>
    <w:rsid w:val="009306E6"/>
    <w:rsid w:val="00931406"/>
    <w:rsid w:val="00934135"/>
    <w:rsid w:val="00937418"/>
    <w:rsid w:val="00956D35"/>
    <w:rsid w:val="00960EA4"/>
    <w:rsid w:val="009735DF"/>
    <w:rsid w:val="00981CAB"/>
    <w:rsid w:val="00983733"/>
    <w:rsid w:val="00991FEB"/>
    <w:rsid w:val="00993F8D"/>
    <w:rsid w:val="009A129F"/>
    <w:rsid w:val="009A2AE3"/>
    <w:rsid w:val="009A6E98"/>
    <w:rsid w:val="009A7171"/>
    <w:rsid w:val="009B47B9"/>
    <w:rsid w:val="009B5DB3"/>
    <w:rsid w:val="009B73F3"/>
    <w:rsid w:val="009B79BE"/>
    <w:rsid w:val="009B7A05"/>
    <w:rsid w:val="009C1730"/>
    <w:rsid w:val="009C176E"/>
    <w:rsid w:val="009C2D75"/>
    <w:rsid w:val="009D0773"/>
    <w:rsid w:val="009D139F"/>
    <w:rsid w:val="009D5560"/>
    <w:rsid w:val="00A2064F"/>
    <w:rsid w:val="00A231F8"/>
    <w:rsid w:val="00A2567B"/>
    <w:rsid w:val="00A26B1A"/>
    <w:rsid w:val="00A3297F"/>
    <w:rsid w:val="00A3394D"/>
    <w:rsid w:val="00A401FA"/>
    <w:rsid w:val="00A50749"/>
    <w:rsid w:val="00A6066D"/>
    <w:rsid w:val="00A637DC"/>
    <w:rsid w:val="00A6568D"/>
    <w:rsid w:val="00A66210"/>
    <w:rsid w:val="00A66F2B"/>
    <w:rsid w:val="00A679DF"/>
    <w:rsid w:val="00A74BED"/>
    <w:rsid w:val="00A80C99"/>
    <w:rsid w:val="00A906CA"/>
    <w:rsid w:val="00A907B3"/>
    <w:rsid w:val="00A927C5"/>
    <w:rsid w:val="00A96175"/>
    <w:rsid w:val="00A9701C"/>
    <w:rsid w:val="00AA6343"/>
    <w:rsid w:val="00AB7162"/>
    <w:rsid w:val="00AC267C"/>
    <w:rsid w:val="00AC5A76"/>
    <w:rsid w:val="00AD0DE7"/>
    <w:rsid w:val="00AD45D1"/>
    <w:rsid w:val="00AD4699"/>
    <w:rsid w:val="00AE3C78"/>
    <w:rsid w:val="00AE3F2D"/>
    <w:rsid w:val="00B022C9"/>
    <w:rsid w:val="00B05A06"/>
    <w:rsid w:val="00B12CEE"/>
    <w:rsid w:val="00B16568"/>
    <w:rsid w:val="00B179D7"/>
    <w:rsid w:val="00B2446E"/>
    <w:rsid w:val="00B26B58"/>
    <w:rsid w:val="00B27009"/>
    <w:rsid w:val="00B316C0"/>
    <w:rsid w:val="00B3323D"/>
    <w:rsid w:val="00B33F03"/>
    <w:rsid w:val="00B37941"/>
    <w:rsid w:val="00B44CC2"/>
    <w:rsid w:val="00B471A5"/>
    <w:rsid w:val="00B551B5"/>
    <w:rsid w:val="00B5654E"/>
    <w:rsid w:val="00B60198"/>
    <w:rsid w:val="00B63709"/>
    <w:rsid w:val="00B73AFA"/>
    <w:rsid w:val="00B7553D"/>
    <w:rsid w:val="00B7554B"/>
    <w:rsid w:val="00B76456"/>
    <w:rsid w:val="00B7759C"/>
    <w:rsid w:val="00B831F8"/>
    <w:rsid w:val="00B832AC"/>
    <w:rsid w:val="00B83315"/>
    <w:rsid w:val="00B85520"/>
    <w:rsid w:val="00B93786"/>
    <w:rsid w:val="00BB4692"/>
    <w:rsid w:val="00BC45AD"/>
    <w:rsid w:val="00BC58CC"/>
    <w:rsid w:val="00BC6A1A"/>
    <w:rsid w:val="00BD4CC6"/>
    <w:rsid w:val="00BD51B4"/>
    <w:rsid w:val="00BD6732"/>
    <w:rsid w:val="00BD79A8"/>
    <w:rsid w:val="00BE4EF6"/>
    <w:rsid w:val="00BE5927"/>
    <w:rsid w:val="00BF3095"/>
    <w:rsid w:val="00BF66C3"/>
    <w:rsid w:val="00C021D7"/>
    <w:rsid w:val="00C05BAB"/>
    <w:rsid w:val="00C152A1"/>
    <w:rsid w:val="00C316DA"/>
    <w:rsid w:val="00C3445E"/>
    <w:rsid w:val="00C43183"/>
    <w:rsid w:val="00C4509E"/>
    <w:rsid w:val="00C52BD3"/>
    <w:rsid w:val="00C572BB"/>
    <w:rsid w:val="00C57BF8"/>
    <w:rsid w:val="00C64EB5"/>
    <w:rsid w:val="00C668F7"/>
    <w:rsid w:val="00C71012"/>
    <w:rsid w:val="00C83180"/>
    <w:rsid w:val="00C84642"/>
    <w:rsid w:val="00C9297F"/>
    <w:rsid w:val="00CA4140"/>
    <w:rsid w:val="00CB13A7"/>
    <w:rsid w:val="00CB13B3"/>
    <w:rsid w:val="00CB49EE"/>
    <w:rsid w:val="00CB5F84"/>
    <w:rsid w:val="00CC1EE8"/>
    <w:rsid w:val="00CC5F3B"/>
    <w:rsid w:val="00CC73E4"/>
    <w:rsid w:val="00CD063B"/>
    <w:rsid w:val="00CD45AA"/>
    <w:rsid w:val="00CD6F1A"/>
    <w:rsid w:val="00CE03EC"/>
    <w:rsid w:val="00CE44BF"/>
    <w:rsid w:val="00CE66CB"/>
    <w:rsid w:val="00CE70C3"/>
    <w:rsid w:val="00CF11A8"/>
    <w:rsid w:val="00CF5418"/>
    <w:rsid w:val="00CF642B"/>
    <w:rsid w:val="00D0178C"/>
    <w:rsid w:val="00D37157"/>
    <w:rsid w:val="00D507A2"/>
    <w:rsid w:val="00D53152"/>
    <w:rsid w:val="00D632AC"/>
    <w:rsid w:val="00D6787D"/>
    <w:rsid w:val="00D852BE"/>
    <w:rsid w:val="00D87108"/>
    <w:rsid w:val="00D97E4F"/>
    <w:rsid w:val="00DA01C4"/>
    <w:rsid w:val="00DA1536"/>
    <w:rsid w:val="00DA1821"/>
    <w:rsid w:val="00DA5332"/>
    <w:rsid w:val="00DB29A8"/>
    <w:rsid w:val="00DC61FB"/>
    <w:rsid w:val="00DD1D99"/>
    <w:rsid w:val="00DD748C"/>
    <w:rsid w:val="00DF4F51"/>
    <w:rsid w:val="00E003D9"/>
    <w:rsid w:val="00E01AA5"/>
    <w:rsid w:val="00E01E55"/>
    <w:rsid w:val="00E05C8D"/>
    <w:rsid w:val="00E51407"/>
    <w:rsid w:val="00E615CB"/>
    <w:rsid w:val="00E6491E"/>
    <w:rsid w:val="00E807D3"/>
    <w:rsid w:val="00E81B0A"/>
    <w:rsid w:val="00E87728"/>
    <w:rsid w:val="00E9229A"/>
    <w:rsid w:val="00E93F4E"/>
    <w:rsid w:val="00E96D74"/>
    <w:rsid w:val="00EA1003"/>
    <w:rsid w:val="00EA5B84"/>
    <w:rsid w:val="00EA62BB"/>
    <w:rsid w:val="00EC0B8C"/>
    <w:rsid w:val="00ED114F"/>
    <w:rsid w:val="00EE3938"/>
    <w:rsid w:val="00EE3E80"/>
    <w:rsid w:val="00EE4120"/>
    <w:rsid w:val="00EE4556"/>
    <w:rsid w:val="00EF1B2E"/>
    <w:rsid w:val="00F01A7D"/>
    <w:rsid w:val="00F05A2D"/>
    <w:rsid w:val="00F124C3"/>
    <w:rsid w:val="00F1640A"/>
    <w:rsid w:val="00F178AB"/>
    <w:rsid w:val="00F205A7"/>
    <w:rsid w:val="00F24124"/>
    <w:rsid w:val="00F36DA5"/>
    <w:rsid w:val="00F45819"/>
    <w:rsid w:val="00F50043"/>
    <w:rsid w:val="00F64697"/>
    <w:rsid w:val="00F72407"/>
    <w:rsid w:val="00F7311B"/>
    <w:rsid w:val="00F82711"/>
    <w:rsid w:val="00F94626"/>
    <w:rsid w:val="00F95F4C"/>
    <w:rsid w:val="00FA2AF4"/>
    <w:rsid w:val="00FB17DA"/>
    <w:rsid w:val="00FC30B9"/>
    <w:rsid w:val="00FC3B55"/>
    <w:rsid w:val="00FC4E9E"/>
    <w:rsid w:val="00FC5308"/>
    <w:rsid w:val="00FC5814"/>
    <w:rsid w:val="00FD03EC"/>
    <w:rsid w:val="00FE1848"/>
    <w:rsid w:val="1D23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40671"/>
  <w15:docId w15:val="{C7BD7209-86F1-4176-B626-304448DA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7">
    <w:name w:val="heading 7"/>
    <w:basedOn w:val="aa"/>
    <w:next w:val="aa"/>
    <w:link w:val="70"/>
    <w:qFormat/>
    <w:rsid w:val="009735DF"/>
    <w:pPr>
      <w:keepNext/>
      <w:keepLines/>
      <w:spacing w:before="240" w:after="64" w:line="320" w:lineRule="auto"/>
      <w:outlineLvl w:val="6"/>
    </w:pPr>
    <w:rPr>
      <w:rFonts w:ascii="Calibri" w:hAnsi="Calibri"/>
      <w:b/>
      <w:bCs/>
      <w:sz w:val="2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Balloon Text"/>
    <w:basedOn w:val="aa"/>
    <w:link w:val="af"/>
    <w:uiPriority w:val="99"/>
    <w:semiHidden/>
    <w:unhideWhenUsed/>
    <w:rPr>
      <w:sz w:val="18"/>
      <w:szCs w:val="18"/>
    </w:rPr>
  </w:style>
  <w:style w:type="paragraph" w:styleId="af0">
    <w:name w:val="footer"/>
    <w:basedOn w:val="aa"/>
    <w:link w:val="af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1">
    <w:name w:val="index 7"/>
    <w:basedOn w:val="aa"/>
    <w:next w:val="aa"/>
    <w:uiPriority w:val="99"/>
    <w:semiHidden/>
    <w:unhideWhenUsed/>
    <w:pPr>
      <w:ind w:leftChars="1200" w:left="1200"/>
    </w:pPr>
  </w:style>
  <w:style w:type="character" w:styleId="af4">
    <w:name w:val="Strong"/>
    <w:basedOn w:val="ab"/>
    <w:uiPriority w:val="22"/>
    <w:qFormat/>
    <w:rPr>
      <w:b/>
      <w:bCs/>
    </w:rPr>
  </w:style>
  <w:style w:type="paragraph" w:customStyle="1" w:styleId="af5">
    <w:name w:val="章标题"/>
    <w:next w:val="aa"/>
    <w:p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6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f6"/>
    <w:qFormat/>
    <w:rPr>
      <w:rFonts w:ascii="宋体" w:eastAsia="宋体" w:hAnsi="Times New Roman" w:cs="Times New Roman"/>
      <w:kern w:val="0"/>
      <w:szCs w:val="20"/>
    </w:rPr>
  </w:style>
  <w:style w:type="character" w:customStyle="1" w:styleId="af3">
    <w:name w:val="页眉 字符"/>
    <w:basedOn w:val="ab"/>
    <w:link w:val="af2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页脚 字符"/>
    <w:basedOn w:val="ab"/>
    <w:link w:val="af0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7">
    <w:name w:val="一级条标题"/>
    <w:next w:val="af6"/>
    <w:p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f8">
    <w:name w:val="二级条标题"/>
    <w:basedOn w:val="af7"/>
    <w:next w:val="af6"/>
    <w:pPr>
      <w:spacing w:before="50" w:after="50"/>
      <w:outlineLvl w:val="3"/>
    </w:pPr>
  </w:style>
  <w:style w:type="paragraph" w:customStyle="1" w:styleId="af9">
    <w:name w:val="四级条标题"/>
    <w:basedOn w:val="aa"/>
    <w:next w:val="af6"/>
    <w:qFormat/>
    <w:pPr>
      <w:widowControl/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fa">
    <w:name w:val="五级条标题"/>
    <w:basedOn w:val="af9"/>
    <w:next w:val="af6"/>
    <w:pPr>
      <w:outlineLvl w:val="6"/>
    </w:pPr>
  </w:style>
  <w:style w:type="paragraph" w:customStyle="1" w:styleId="afb">
    <w:name w:val="二级无"/>
    <w:basedOn w:val="af8"/>
    <w:pPr>
      <w:spacing w:beforeLines="0" w:afterLines="0"/>
    </w:pPr>
    <w:rPr>
      <w:rFonts w:ascii="宋体" w:eastAsia="宋体"/>
    </w:rPr>
  </w:style>
  <w:style w:type="paragraph" w:customStyle="1" w:styleId="a0">
    <w:name w:val="一级无"/>
    <w:basedOn w:val="af7"/>
    <w:qFormat/>
    <w:pPr>
      <w:numPr>
        <w:ilvl w:val="1"/>
        <w:numId w:val="1"/>
      </w:numPr>
      <w:spacing w:beforeLines="0" w:afterLines="0"/>
    </w:pPr>
    <w:rPr>
      <w:rFonts w:ascii="宋体" w:eastAsia="宋体"/>
    </w:rPr>
  </w:style>
  <w:style w:type="paragraph" w:styleId="afc">
    <w:name w:val="List Paragraph"/>
    <w:basedOn w:val="aa"/>
    <w:uiPriority w:val="34"/>
    <w:qFormat/>
    <w:pPr>
      <w:ind w:firstLineChars="200" w:firstLine="420"/>
    </w:pPr>
  </w:style>
  <w:style w:type="paragraph" w:customStyle="1" w:styleId="a9">
    <w:name w:val="注："/>
    <w:next w:val="af6"/>
    <w:pPr>
      <w:widowControl w:val="0"/>
      <w:numPr>
        <w:numId w:val="2"/>
      </w:numPr>
      <w:autoSpaceDE w:val="0"/>
      <w:autoSpaceDN w:val="0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1">
    <w:name w:val="正文表标题"/>
    <w:next w:val="af6"/>
    <w:pPr>
      <w:numPr>
        <w:numId w:val="3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character" w:customStyle="1" w:styleId="af">
    <w:name w:val="批注框文本 字符"/>
    <w:basedOn w:val="ab"/>
    <w:link w:val="ae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afd">
    <w:name w:val="三级条标题"/>
    <w:basedOn w:val="af8"/>
    <w:next w:val="af6"/>
    <w:qFormat/>
    <w:pPr>
      <w:spacing w:before="156" w:after="156"/>
      <w:outlineLvl w:val="4"/>
    </w:pPr>
  </w:style>
  <w:style w:type="character" w:styleId="afe">
    <w:name w:val="Hyperlink"/>
    <w:uiPriority w:val="99"/>
    <w:semiHidden/>
    <w:rsid w:val="00EE4120"/>
    <w:rPr>
      <w:rFonts w:cs="Times New Roman"/>
      <w:color w:val="0000FF"/>
      <w:u w:val="single"/>
    </w:rPr>
  </w:style>
  <w:style w:type="paragraph" w:styleId="aff">
    <w:name w:val="Body Text"/>
    <w:basedOn w:val="aa"/>
    <w:link w:val="aff0"/>
    <w:uiPriority w:val="99"/>
    <w:semiHidden/>
    <w:unhideWhenUsed/>
    <w:rsid w:val="008372A4"/>
    <w:pPr>
      <w:spacing w:after="120"/>
    </w:pPr>
    <w:rPr>
      <w:rFonts w:ascii="Calibri" w:hAnsi="Calibri"/>
      <w:szCs w:val="22"/>
    </w:rPr>
  </w:style>
  <w:style w:type="character" w:customStyle="1" w:styleId="aff0">
    <w:name w:val="正文文本 字符"/>
    <w:basedOn w:val="ab"/>
    <w:link w:val="aff"/>
    <w:uiPriority w:val="99"/>
    <w:semiHidden/>
    <w:rsid w:val="008372A4"/>
    <w:rPr>
      <w:rFonts w:ascii="Calibri" w:eastAsia="宋体" w:hAnsi="Calibri" w:cs="Times New Roman"/>
      <w:kern w:val="2"/>
      <w:sz w:val="21"/>
      <w:szCs w:val="22"/>
    </w:rPr>
  </w:style>
  <w:style w:type="table" w:styleId="aff1">
    <w:name w:val="Table Grid"/>
    <w:basedOn w:val="ac"/>
    <w:uiPriority w:val="59"/>
    <w:qFormat/>
    <w:rsid w:val="008372A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标准文件_段"/>
    <w:link w:val="Char0"/>
    <w:rsid w:val="004113BA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sz w:val="21"/>
    </w:rPr>
  </w:style>
  <w:style w:type="character" w:customStyle="1" w:styleId="Char0">
    <w:name w:val="标准文件_段 Char"/>
    <w:link w:val="aff2"/>
    <w:rsid w:val="004113BA"/>
    <w:rPr>
      <w:rFonts w:ascii="宋体" w:eastAsia="宋体" w:hAnsi="Times New Roman" w:cs="Times New Roman"/>
      <w:noProof/>
      <w:sz w:val="21"/>
    </w:rPr>
  </w:style>
  <w:style w:type="paragraph" w:customStyle="1" w:styleId="a5">
    <w:name w:val="标准文件_二级条标题"/>
    <w:next w:val="aff2"/>
    <w:rsid w:val="009735DF"/>
    <w:pPr>
      <w:widowControl w:val="0"/>
      <w:numPr>
        <w:ilvl w:val="3"/>
        <w:numId w:val="11"/>
      </w:numPr>
      <w:spacing w:beforeLines="50" w:before="50" w:afterLines="50" w:after="50"/>
      <w:ind w:left="0"/>
      <w:jc w:val="both"/>
      <w:outlineLvl w:val="2"/>
    </w:pPr>
    <w:rPr>
      <w:rFonts w:ascii="黑体" w:eastAsia="黑体" w:hAnsi="Times New Roman" w:cs="Times New Roman"/>
      <w:sz w:val="21"/>
    </w:rPr>
  </w:style>
  <w:style w:type="paragraph" w:customStyle="1" w:styleId="a6">
    <w:name w:val="标准文件_三级条标题"/>
    <w:basedOn w:val="a5"/>
    <w:next w:val="aff2"/>
    <w:rsid w:val="009735DF"/>
    <w:pPr>
      <w:widowControl/>
      <w:numPr>
        <w:ilvl w:val="4"/>
      </w:numPr>
      <w:outlineLvl w:val="3"/>
    </w:pPr>
  </w:style>
  <w:style w:type="paragraph" w:customStyle="1" w:styleId="a7">
    <w:name w:val="标准文件_四级条标题"/>
    <w:next w:val="aff2"/>
    <w:rsid w:val="009735DF"/>
    <w:pPr>
      <w:widowControl w:val="0"/>
      <w:numPr>
        <w:ilvl w:val="5"/>
        <w:numId w:val="11"/>
      </w:numPr>
      <w:spacing w:beforeLines="50" w:before="50" w:afterLines="50" w:after="50"/>
      <w:jc w:val="both"/>
      <w:outlineLvl w:val="4"/>
    </w:pPr>
    <w:rPr>
      <w:rFonts w:ascii="黑体" w:eastAsia="黑体" w:hAnsi="Times New Roman" w:cs="Times New Roman"/>
      <w:sz w:val="21"/>
    </w:rPr>
  </w:style>
  <w:style w:type="paragraph" w:customStyle="1" w:styleId="a8">
    <w:name w:val="标准文件_五级条标题"/>
    <w:next w:val="aff2"/>
    <w:rsid w:val="009735DF"/>
    <w:pPr>
      <w:widowControl w:val="0"/>
      <w:numPr>
        <w:ilvl w:val="6"/>
        <w:numId w:val="11"/>
      </w:numPr>
      <w:spacing w:beforeLines="50" w:before="50" w:afterLines="50" w:after="50"/>
      <w:jc w:val="both"/>
      <w:outlineLvl w:val="5"/>
    </w:pPr>
    <w:rPr>
      <w:rFonts w:ascii="黑体" w:eastAsia="黑体" w:hAnsi="Times New Roman" w:cs="Times New Roman"/>
      <w:sz w:val="21"/>
    </w:rPr>
  </w:style>
  <w:style w:type="paragraph" w:customStyle="1" w:styleId="a3">
    <w:name w:val="标准文件_章标题"/>
    <w:next w:val="aff2"/>
    <w:rsid w:val="009735DF"/>
    <w:pPr>
      <w:numPr>
        <w:ilvl w:val="1"/>
        <w:numId w:val="11"/>
      </w:numPr>
      <w:spacing w:beforeLines="100" w:before="100" w:afterLines="100" w:after="100"/>
      <w:jc w:val="both"/>
      <w:outlineLvl w:val="0"/>
    </w:pPr>
    <w:rPr>
      <w:rFonts w:ascii="黑体" w:eastAsia="黑体" w:hAnsi="Times New Roman" w:cs="Times New Roman"/>
      <w:sz w:val="21"/>
    </w:rPr>
  </w:style>
  <w:style w:type="paragraph" w:customStyle="1" w:styleId="a4">
    <w:name w:val="标准文件_一级条标题"/>
    <w:basedOn w:val="a3"/>
    <w:next w:val="aff2"/>
    <w:rsid w:val="009735DF"/>
    <w:pPr>
      <w:numPr>
        <w:ilvl w:val="2"/>
      </w:numPr>
      <w:spacing w:beforeLines="50" w:before="50" w:afterLines="50" w:after="50"/>
      <w:ind w:left="0"/>
      <w:outlineLvl w:val="1"/>
    </w:pPr>
  </w:style>
  <w:style w:type="paragraph" w:customStyle="1" w:styleId="a2">
    <w:name w:val="前言标题"/>
    <w:next w:val="aa"/>
    <w:rsid w:val="009735DF"/>
    <w:pPr>
      <w:numPr>
        <w:numId w:val="11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f3">
    <w:name w:val="标准文件_二级无标题"/>
    <w:basedOn w:val="a5"/>
    <w:qFormat/>
    <w:rsid w:val="009735DF"/>
    <w:pPr>
      <w:spacing w:beforeLines="0" w:before="0" w:afterLines="0" w:after="0"/>
      <w:outlineLvl w:val="9"/>
    </w:pPr>
    <w:rPr>
      <w:rFonts w:ascii="宋体" w:eastAsia="宋体"/>
    </w:rPr>
  </w:style>
  <w:style w:type="character" w:customStyle="1" w:styleId="70">
    <w:name w:val="标题 7 字符"/>
    <w:basedOn w:val="ab"/>
    <w:link w:val="7"/>
    <w:rsid w:val="009735DF"/>
    <w:rPr>
      <w:rFonts w:ascii="Calibri" w:eastAsia="宋体" w:hAnsi="Calibri" w:cs="Times New Roman"/>
      <w:b/>
      <w:bCs/>
      <w:kern w:val="2"/>
      <w:sz w:val="24"/>
      <w:szCs w:val="24"/>
    </w:rPr>
  </w:style>
  <w:style w:type="paragraph" w:customStyle="1" w:styleId="a">
    <w:name w:val="标准文件_破折号列项"/>
    <w:rsid w:val="009735DF"/>
    <w:pPr>
      <w:numPr>
        <w:numId w:val="12"/>
      </w:numPr>
      <w:adjustRightInd w:val="0"/>
      <w:snapToGrid w:val="0"/>
      <w:ind w:left="0" w:firstLineChars="200" w:firstLine="200"/>
    </w:pPr>
    <w:rPr>
      <w:rFonts w:ascii="Times New Roman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7FCE74DA-EB36-49CA-B1EE-851440D8E4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5020</TotalTime>
  <Pages>7</Pages>
  <Words>799</Words>
  <Characters>4556</Characters>
  <Application>Microsoft Office Word</Application>
  <DocSecurity>0</DocSecurity>
  <Lines>37</Lines>
  <Paragraphs>10</Paragraphs>
  <ScaleCrop>false</ScaleCrop>
  <Company>Microsoft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cjf</cp:lastModifiedBy>
  <cp:revision>327</cp:revision>
  <cp:lastPrinted>2019-08-03T02:04:00Z</cp:lastPrinted>
  <dcterms:created xsi:type="dcterms:W3CDTF">2018-10-11T08:41:00Z</dcterms:created>
  <dcterms:modified xsi:type="dcterms:W3CDTF">2021-07-08T04:41:00Z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